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6871A" w14:textId="77777777" w:rsidR="0072144B" w:rsidRDefault="0072144B" w:rsidP="0072144B">
      <w:pPr>
        <w:rPr>
          <w:b/>
          <w:bCs/>
        </w:rPr>
      </w:pPr>
    </w:p>
    <w:p w14:paraId="2954F07E" w14:textId="4CA0E2BE" w:rsidR="00F25361" w:rsidRPr="005F6252" w:rsidRDefault="005F6252" w:rsidP="005F62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5F6252">
        <w:rPr>
          <w:rFonts w:ascii="Arial" w:hAnsi="Arial" w:cs="Arial"/>
          <w:b/>
          <w:bCs/>
          <w:sz w:val="28"/>
          <w:szCs w:val="28"/>
          <w:highlight w:val="green"/>
        </w:rPr>
        <w:t>ANALYSE DE L’ETAT GENERAL D’UN BATIMENT</w:t>
      </w:r>
    </w:p>
    <w:p w14:paraId="7C6F5C3E" w14:textId="77777777" w:rsidR="00E03728" w:rsidRDefault="00E03728" w:rsidP="005F6252">
      <w:pPr>
        <w:spacing w:after="0"/>
        <w:rPr>
          <w:rFonts w:ascii="Arial" w:hAnsi="Arial" w:cs="Arial"/>
          <w:sz w:val="20"/>
          <w:szCs w:val="20"/>
        </w:rPr>
      </w:pPr>
    </w:p>
    <w:p w14:paraId="0DAEF96C" w14:textId="5E9A3207" w:rsidR="00F25361" w:rsidRPr="00F25361" w:rsidRDefault="00F25361" w:rsidP="004A60D2">
      <w:pPr>
        <w:spacing w:after="0"/>
        <w:jc w:val="both"/>
        <w:rPr>
          <w:rFonts w:ascii="Arial" w:hAnsi="Arial" w:cs="Arial"/>
          <w:sz w:val="20"/>
          <w:szCs w:val="20"/>
        </w:rPr>
      </w:pPr>
      <w:r w:rsidRPr="00F25361">
        <w:rPr>
          <w:rFonts w:ascii="Arial" w:hAnsi="Arial" w:cs="Arial"/>
          <w:sz w:val="20"/>
          <w:szCs w:val="20"/>
        </w:rPr>
        <w:t xml:space="preserve">Vous êtes </w:t>
      </w:r>
      <w:r w:rsidRPr="00E03728">
        <w:rPr>
          <w:rFonts w:ascii="Arial" w:hAnsi="Arial" w:cs="Arial"/>
          <w:sz w:val="20"/>
          <w:szCs w:val="20"/>
        </w:rPr>
        <w:t>négociateur immobilier</w:t>
      </w:r>
      <w:r w:rsidRPr="00F25361">
        <w:rPr>
          <w:rFonts w:ascii="Arial" w:hAnsi="Arial" w:cs="Arial"/>
          <w:sz w:val="20"/>
          <w:szCs w:val="20"/>
        </w:rPr>
        <w:t xml:space="preserve"> et vous devez réaliser </w:t>
      </w:r>
      <w:r w:rsidRPr="00E03728">
        <w:rPr>
          <w:rFonts w:ascii="Arial" w:hAnsi="Arial" w:cs="Arial"/>
          <w:sz w:val="20"/>
          <w:szCs w:val="20"/>
        </w:rPr>
        <w:t>une analyse de l’état général d’une maison individuelle</w:t>
      </w:r>
      <w:r w:rsidRPr="00F25361">
        <w:rPr>
          <w:rFonts w:ascii="Arial" w:hAnsi="Arial" w:cs="Arial"/>
          <w:sz w:val="20"/>
          <w:szCs w:val="20"/>
        </w:rPr>
        <w:t xml:space="preserve"> pour un avis de valeur d’un bien immobilier</w:t>
      </w:r>
      <w:r w:rsidR="00574D60" w:rsidRPr="00E03728">
        <w:rPr>
          <w:rFonts w:ascii="Arial" w:hAnsi="Arial" w:cs="Arial"/>
          <w:sz w:val="20"/>
          <w:szCs w:val="20"/>
        </w:rPr>
        <w:t>.</w:t>
      </w:r>
      <w:r w:rsidR="004A60D2">
        <w:rPr>
          <w:rFonts w:ascii="Arial" w:hAnsi="Arial" w:cs="Arial"/>
          <w:sz w:val="20"/>
          <w:szCs w:val="20"/>
        </w:rPr>
        <w:t xml:space="preserve"> La maison est idéalement située et dispose d’un fort potentiel (selon son propriétaire).</w:t>
      </w:r>
      <w:r w:rsidR="00574D60" w:rsidRPr="00E03728">
        <w:rPr>
          <w:rFonts w:ascii="Arial" w:hAnsi="Arial" w:cs="Arial"/>
          <w:sz w:val="20"/>
          <w:szCs w:val="20"/>
        </w:rPr>
        <w:t xml:space="preserve"> </w:t>
      </w:r>
      <w:r w:rsidRPr="00F25361">
        <w:rPr>
          <w:rFonts w:ascii="Arial" w:hAnsi="Arial" w:cs="Arial"/>
          <w:sz w:val="20"/>
          <w:szCs w:val="20"/>
        </w:rPr>
        <w:t>Le propriétaire souhaite vendre sa maison</w:t>
      </w:r>
      <w:r w:rsidR="004A60D2">
        <w:rPr>
          <w:rFonts w:ascii="Arial" w:hAnsi="Arial" w:cs="Arial"/>
          <w:sz w:val="20"/>
          <w:szCs w:val="20"/>
        </w:rPr>
        <w:t xml:space="preserve"> et il semble prêt à vous confier la vente.</w:t>
      </w:r>
    </w:p>
    <w:p w14:paraId="747C665B" w14:textId="65FA5B74" w:rsidR="00F25361" w:rsidRPr="00F25361" w:rsidRDefault="00F25361" w:rsidP="005F6252">
      <w:pPr>
        <w:spacing w:after="0"/>
        <w:rPr>
          <w:rFonts w:ascii="Arial" w:hAnsi="Arial" w:cs="Arial"/>
        </w:rPr>
      </w:pPr>
    </w:p>
    <w:p w14:paraId="4496E71D" w14:textId="77777777" w:rsidR="001C15B6" w:rsidRPr="001C15B6" w:rsidRDefault="001C15B6" w:rsidP="001C15B6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C15B6">
        <w:rPr>
          <w:b/>
          <w:bCs/>
        </w:rPr>
        <w:t>Compléter la fiche d’analyse du bâtiment.</w:t>
      </w:r>
    </w:p>
    <w:p w14:paraId="6C2D2504" w14:textId="77777777" w:rsidR="001C15B6" w:rsidRPr="001C15B6" w:rsidRDefault="001C15B6" w:rsidP="001C15B6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C15B6">
        <w:rPr>
          <w:b/>
          <w:bCs/>
        </w:rPr>
        <w:t>Identifier les pathologies et défauts visibles.</w:t>
      </w:r>
    </w:p>
    <w:p w14:paraId="1AF1F05C" w14:textId="77777777" w:rsidR="001C15B6" w:rsidRPr="001C15B6" w:rsidRDefault="001C15B6" w:rsidP="001C15B6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C15B6">
        <w:rPr>
          <w:b/>
          <w:bCs/>
        </w:rPr>
        <w:t>Analyser les diagnostics fournis (électricité, amiante, DPE, ERP).</w:t>
      </w:r>
    </w:p>
    <w:p w14:paraId="4E9EAE19" w14:textId="77777777" w:rsidR="001C15B6" w:rsidRPr="001C15B6" w:rsidRDefault="001C15B6" w:rsidP="001C15B6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proofErr w:type="gramStart"/>
      <w:r w:rsidRPr="001C15B6">
        <w:rPr>
          <w:b/>
          <w:bCs/>
        </w:rPr>
        <w:t>Donner</w:t>
      </w:r>
      <w:proofErr w:type="gramEnd"/>
      <w:r w:rsidRPr="001C15B6">
        <w:rPr>
          <w:b/>
          <w:bCs/>
        </w:rPr>
        <w:t xml:space="preserve"> des conseils au propriétaire pour la vente et la valorisation du bien.</w:t>
      </w:r>
    </w:p>
    <w:p w14:paraId="18233AE7" w14:textId="77777777" w:rsidR="00D26EFB" w:rsidRDefault="00D26EFB" w:rsidP="005F6252">
      <w:pPr>
        <w:rPr>
          <w:rFonts w:ascii="Arial" w:hAnsi="Arial" w:cs="Arial"/>
          <w:b/>
          <w:bCs/>
          <w:sz w:val="28"/>
          <w:szCs w:val="28"/>
          <w:highlight w:val="green"/>
          <w:u w:val="single"/>
        </w:rPr>
      </w:pPr>
    </w:p>
    <w:p w14:paraId="0BE3DC68" w14:textId="01D9B5E1" w:rsidR="005F6252" w:rsidRPr="00DF1C09" w:rsidRDefault="005F6252" w:rsidP="005F6252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F6252">
        <w:rPr>
          <w:rFonts w:ascii="Arial" w:hAnsi="Arial" w:cs="Arial"/>
          <w:b/>
          <w:bCs/>
          <w:sz w:val="28"/>
          <w:szCs w:val="28"/>
          <w:highlight w:val="green"/>
          <w:u w:val="single"/>
        </w:rPr>
        <w:t xml:space="preserve">ANNEXE </w:t>
      </w:r>
      <w:r>
        <w:rPr>
          <w:rFonts w:ascii="Arial" w:hAnsi="Arial" w:cs="Arial"/>
          <w:b/>
          <w:bCs/>
          <w:sz w:val="28"/>
          <w:szCs w:val="28"/>
          <w:highlight w:val="green"/>
          <w:u w:val="single"/>
        </w:rPr>
        <w:t>1</w:t>
      </w:r>
      <w:r w:rsidRPr="005F6252">
        <w:rPr>
          <w:rFonts w:ascii="Arial" w:hAnsi="Arial" w:cs="Arial"/>
          <w:b/>
          <w:bCs/>
          <w:sz w:val="28"/>
          <w:szCs w:val="28"/>
          <w:highlight w:val="green"/>
          <w:u w:val="single"/>
        </w:rPr>
        <w:t xml:space="preserve"> : </w:t>
      </w:r>
      <w:r w:rsidRPr="00DF1C09">
        <w:rPr>
          <w:rFonts w:ascii="Arial" w:hAnsi="Arial" w:cs="Arial"/>
          <w:b/>
          <w:bCs/>
          <w:sz w:val="28"/>
          <w:szCs w:val="28"/>
          <w:highlight w:val="green"/>
          <w:u w:val="single"/>
        </w:rPr>
        <w:t>Extrait diagnostic installations électriques</w:t>
      </w:r>
    </w:p>
    <w:p w14:paraId="3F8B3183" w14:textId="77777777" w:rsidR="005F6252" w:rsidRPr="00DF1C09" w:rsidRDefault="005F6252" w:rsidP="005F6252">
      <w:pPr>
        <w:spacing w:after="0"/>
        <w:rPr>
          <w:rFonts w:ascii="Arial" w:hAnsi="Arial" w:cs="Arial"/>
          <w:sz w:val="20"/>
          <w:szCs w:val="20"/>
        </w:rPr>
      </w:pPr>
      <w:r w:rsidRPr="00DF1C09">
        <w:rPr>
          <w:rFonts w:ascii="Arial" w:hAnsi="Arial" w:cs="Arial"/>
          <w:b/>
          <w:bCs/>
          <w:sz w:val="20"/>
          <w:szCs w:val="20"/>
        </w:rPr>
        <w:t>Logement :</w:t>
      </w:r>
      <w:r w:rsidRPr="00DF1C09">
        <w:rPr>
          <w:rFonts w:ascii="Arial" w:hAnsi="Arial" w:cs="Arial"/>
          <w:sz w:val="20"/>
          <w:szCs w:val="20"/>
        </w:rPr>
        <w:t xml:space="preserve"> Maison individuelle, 120 m², 1975 – Nancy</w:t>
      </w:r>
    </w:p>
    <w:p w14:paraId="59F73D1D" w14:textId="77777777" w:rsidR="005F6252" w:rsidRPr="00DF1C09" w:rsidRDefault="005F6252" w:rsidP="005F6252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DF1C09">
        <w:rPr>
          <w:rFonts w:ascii="Arial" w:hAnsi="Arial" w:cs="Arial"/>
          <w:b/>
          <w:bCs/>
          <w:sz w:val="20"/>
          <w:szCs w:val="20"/>
        </w:rPr>
        <w:t>Équipements électriques observés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9"/>
        <w:gridCol w:w="7388"/>
      </w:tblGrid>
      <w:tr w:rsidR="005F6252" w:rsidRPr="00DF1C09" w14:paraId="313E4748" w14:textId="77777777" w:rsidTr="006339B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CF06928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1C09">
              <w:rPr>
                <w:rFonts w:ascii="Arial" w:hAnsi="Arial" w:cs="Arial"/>
                <w:b/>
                <w:bCs/>
                <w:sz w:val="20"/>
                <w:szCs w:val="20"/>
              </w:rPr>
              <w:t>Équipement</w:t>
            </w:r>
          </w:p>
        </w:tc>
        <w:tc>
          <w:tcPr>
            <w:tcW w:w="0" w:type="auto"/>
            <w:vAlign w:val="center"/>
            <w:hideMark/>
          </w:tcPr>
          <w:p w14:paraId="2DFF2BC1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1C09">
              <w:rPr>
                <w:rFonts w:ascii="Arial" w:hAnsi="Arial" w:cs="Arial"/>
                <w:b/>
                <w:bCs/>
                <w:sz w:val="20"/>
                <w:szCs w:val="20"/>
              </w:rPr>
              <w:t>État / Observations</w:t>
            </w:r>
          </w:p>
        </w:tc>
      </w:tr>
      <w:tr w:rsidR="005F6252" w:rsidRPr="00DF1C09" w14:paraId="1653C413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416987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Tableau électrique</w:t>
            </w:r>
          </w:p>
        </w:tc>
        <w:tc>
          <w:tcPr>
            <w:tcW w:w="0" w:type="auto"/>
            <w:vAlign w:val="center"/>
            <w:hideMark/>
          </w:tcPr>
          <w:p w14:paraId="117A27C1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Ancien tableau 1975, disjoncteurs unipolaires, aucun différentiel à haute sensibilité</w:t>
            </w:r>
          </w:p>
        </w:tc>
      </w:tr>
      <w:tr w:rsidR="005F6252" w:rsidRPr="00DF1C09" w14:paraId="2B9BE6E9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95BFC8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Prises</w:t>
            </w:r>
          </w:p>
        </w:tc>
        <w:tc>
          <w:tcPr>
            <w:tcW w:w="0" w:type="auto"/>
            <w:vAlign w:val="center"/>
            <w:hideMark/>
          </w:tcPr>
          <w:p w14:paraId="59EB1BF2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Certaines prises sans fil de terre, fiches anciennes</w:t>
            </w:r>
          </w:p>
        </w:tc>
      </w:tr>
      <w:tr w:rsidR="005F6252" w:rsidRPr="00DF1C09" w14:paraId="2F02338E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F643E0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Câblage</w:t>
            </w:r>
          </w:p>
        </w:tc>
        <w:tc>
          <w:tcPr>
            <w:tcW w:w="0" w:type="auto"/>
            <w:vAlign w:val="center"/>
            <w:hideMark/>
          </w:tcPr>
          <w:p w14:paraId="0096A9F1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Câbles apparents dans certaines pièces, gaines anciennes, isolations fragilisées</w:t>
            </w:r>
          </w:p>
        </w:tc>
      </w:tr>
      <w:tr w:rsidR="005F6252" w:rsidRPr="00DF1C09" w14:paraId="6C15A732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80A07D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Éclairage</w:t>
            </w:r>
          </w:p>
        </w:tc>
        <w:tc>
          <w:tcPr>
            <w:tcW w:w="0" w:type="auto"/>
            <w:vAlign w:val="center"/>
            <w:hideMark/>
          </w:tcPr>
          <w:p w14:paraId="1B99887B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Luminaires anciens, certains interrupteurs défectueux</w:t>
            </w:r>
          </w:p>
        </w:tc>
      </w:tr>
      <w:tr w:rsidR="005F6252" w:rsidRPr="00DF1C09" w14:paraId="0ECCA937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BC0D75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Chauffage</w:t>
            </w:r>
          </w:p>
        </w:tc>
        <w:tc>
          <w:tcPr>
            <w:tcW w:w="0" w:type="auto"/>
            <w:vAlign w:val="center"/>
            <w:hideMark/>
          </w:tcPr>
          <w:p w14:paraId="6A5D0D1B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Convecteurs électriques reliés à installation ancienne, sans prise terre</w:t>
            </w:r>
          </w:p>
        </w:tc>
      </w:tr>
    </w:tbl>
    <w:p w14:paraId="5C8465BD" w14:textId="77777777" w:rsidR="005F6252" w:rsidRPr="00DF1C09" w:rsidRDefault="005F6252" w:rsidP="005F6252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DF1C09">
        <w:rPr>
          <w:rFonts w:ascii="Arial" w:hAnsi="Arial" w:cs="Arial"/>
          <w:b/>
          <w:bCs/>
          <w:sz w:val="20"/>
          <w:szCs w:val="20"/>
        </w:rPr>
        <w:t>Conformité / risques</w:t>
      </w:r>
    </w:p>
    <w:p w14:paraId="5E3FFDCB" w14:textId="77777777" w:rsidR="005F6252" w:rsidRPr="00DF1C09" w:rsidRDefault="005F6252" w:rsidP="005F6252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 w:rsidRPr="00DF1C09">
        <w:rPr>
          <w:rFonts w:ascii="Arial" w:hAnsi="Arial" w:cs="Arial"/>
          <w:b/>
          <w:bCs/>
          <w:sz w:val="20"/>
          <w:szCs w:val="20"/>
        </w:rPr>
        <w:t>Vétusté générale</w:t>
      </w:r>
      <w:r w:rsidRPr="00DF1C09">
        <w:rPr>
          <w:rFonts w:ascii="Arial" w:hAnsi="Arial" w:cs="Arial"/>
          <w:sz w:val="20"/>
          <w:szCs w:val="20"/>
        </w:rPr>
        <w:t xml:space="preserve"> : installation datant de plus de 40 ans, non conforme aux normes actuelles (NF C 15-100)</w:t>
      </w:r>
    </w:p>
    <w:p w14:paraId="57F8316E" w14:textId="77777777" w:rsidR="005F6252" w:rsidRPr="00DF1C09" w:rsidRDefault="005F6252" w:rsidP="005F6252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 w:rsidRPr="00DF1C09">
        <w:rPr>
          <w:rFonts w:ascii="Arial" w:hAnsi="Arial" w:cs="Arial"/>
          <w:b/>
          <w:bCs/>
          <w:sz w:val="20"/>
          <w:szCs w:val="20"/>
        </w:rPr>
        <w:t>Absence de fil de terre</w:t>
      </w:r>
      <w:r w:rsidRPr="00DF1C09">
        <w:rPr>
          <w:rFonts w:ascii="Arial" w:hAnsi="Arial" w:cs="Arial"/>
          <w:sz w:val="20"/>
          <w:szCs w:val="20"/>
        </w:rPr>
        <w:t xml:space="preserve"> sur certaines prises → risque de choc électrique</w:t>
      </w:r>
    </w:p>
    <w:p w14:paraId="678D3D3F" w14:textId="77777777" w:rsidR="005F6252" w:rsidRPr="00DF1C09" w:rsidRDefault="005F6252" w:rsidP="005F6252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 w:rsidRPr="00DF1C09">
        <w:rPr>
          <w:rFonts w:ascii="Arial" w:hAnsi="Arial" w:cs="Arial"/>
          <w:b/>
          <w:bCs/>
          <w:sz w:val="20"/>
          <w:szCs w:val="20"/>
        </w:rPr>
        <w:t>Tableau électrique ancien</w:t>
      </w:r>
      <w:r w:rsidRPr="00DF1C09">
        <w:rPr>
          <w:rFonts w:ascii="Arial" w:hAnsi="Arial" w:cs="Arial"/>
          <w:sz w:val="20"/>
          <w:szCs w:val="20"/>
        </w:rPr>
        <w:t xml:space="preserve"> → protection limitée contre </w:t>
      </w:r>
      <w:proofErr w:type="spellStart"/>
      <w:r w:rsidRPr="00DF1C09">
        <w:rPr>
          <w:rFonts w:ascii="Arial" w:hAnsi="Arial" w:cs="Arial"/>
          <w:sz w:val="20"/>
          <w:szCs w:val="20"/>
        </w:rPr>
        <w:t>court-circuits</w:t>
      </w:r>
      <w:proofErr w:type="spellEnd"/>
      <w:r w:rsidRPr="00DF1C09">
        <w:rPr>
          <w:rFonts w:ascii="Arial" w:hAnsi="Arial" w:cs="Arial"/>
          <w:sz w:val="20"/>
          <w:szCs w:val="20"/>
        </w:rPr>
        <w:t xml:space="preserve"> et surcharges</w:t>
      </w:r>
    </w:p>
    <w:p w14:paraId="3073967E" w14:textId="77777777" w:rsidR="005F6252" w:rsidRPr="00DF1C09" w:rsidRDefault="005F6252" w:rsidP="005F6252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 w:rsidRPr="00DF1C09">
        <w:rPr>
          <w:rFonts w:ascii="Arial" w:hAnsi="Arial" w:cs="Arial"/>
          <w:b/>
          <w:bCs/>
          <w:sz w:val="20"/>
          <w:szCs w:val="20"/>
        </w:rPr>
        <w:t>Risque principal</w:t>
      </w:r>
      <w:r w:rsidRPr="00DF1C09">
        <w:rPr>
          <w:rFonts w:ascii="Arial" w:hAnsi="Arial" w:cs="Arial"/>
          <w:sz w:val="20"/>
          <w:szCs w:val="20"/>
        </w:rPr>
        <w:t xml:space="preserve"> : électrocution en cas de contact direct sur appareils métalliques reliés à prise non reliée à la terre</w:t>
      </w:r>
    </w:p>
    <w:p w14:paraId="37AECC7F" w14:textId="77777777" w:rsidR="005F6252" w:rsidRDefault="005F6252" w:rsidP="005F6252">
      <w:pPr>
        <w:spacing w:after="0"/>
        <w:rPr>
          <w:rFonts w:ascii="Arial" w:hAnsi="Arial" w:cs="Arial"/>
          <w:sz w:val="22"/>
          <w:szCs w:val="22"/>
        </w:rPr>
      </w:pPr>
    </w:p>
    <w:p w14:paraId="5D613C3C" w14:textId="38153953" w:rsidR="005F6252" w:rsidRPr="005F6252" w:rsidRDefault="005F6252" w:rsidP="005F6252">
      <w:pPr>
        <w:spacing w:after="0"/>
        <w:rPr>
          <w:rFonts w:ascii="Arial" w:hAnsi="Arial" w:cs="Arial"/>
          <w:b/>
          <w:bCs/>
          <w:sz w:val="28"/>
          <w:szCs w:val="28"/>
          <w:u w:val="single"/>
        </w:rPr>
      </w:pPr>
      <w:r w:rsidRPr="005F6252">
        <w:rPr>
          <w:rFonts w:ascii="Arial" w:hAnsi="Arial" w:cs="Arial"/>
          <w:b/>
          <w:bCs/>
          <w:sz w:val="28"/>
          <w:szCs w:val="28"/>
          <w:highlight w:val="green"/>
          <w:u w:val="single"/>
        </w:rPr>
        <w:t xml:space="preserve">ANNEXE </w:t>
      </w:r>
      <w:r>
        <w:rPr>
          <w:rFonts w:ascii="Arial" w:hAnsi="Arial" w:cs="Arial"/>
          <w:b/>
          <w:bCs/>
          <w:sz w:val="28"/>
          <w:szCs w:val="28"/>
          <w:highlight w:val="green"/>
          <w:u w:val="single"/>
        </w:rPr>
        <w:t>2</w:t>
      </w:r>
      <w:r w:rsidRPr="005F6252">
        <w:rPr>
          <w:rFonts w:ascii="Arial" w:hAnsi="Arial" w:cs="Arial"/>
          <w:b/>
          <w:bCs/>
          <w:sz w:val="28"/>
          <w:szCs w:val="28"/>
          <w:highlight w:val="green"/>
          <w:u w:val="single"/>
        </w:rPr>
        <w:t xml:space="preserve"> : </w:t>
      </w:r>
      <w:r w:rsidRPr="00DF1C09">
        <w:rPr>
          <w:rFonts w:ascii="Arial" w:hAnsi="Arial" w:cs="Arial"/>
          <w:b/>
          <w:bCs/>
          <w:sz w:val="28"/>
          <w:szCs w:val="28"/>
          <w:highlight w:val="green"/>
          <w:u w:val="single"/>
        </w:rPr>
        <w:t>Extrait diagnostic amiante</w:t>
      </w:r>
    </w:p>
    <w:p w14:paraId="2B1B2514" w14:textId="77777777" w:rsidR="005F6252" w:rsidRPr="00DF1C09" w:rsidRDefault="005F6252" w:rsidP="005F6252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7650A92D" w14:textId="77777777" w:rsidR="005F6252" w:rsidRPr="00DF1C09" w:rsidRDefault="005F6252" w:rsidP="005F6252">
      <w:pPr>
        <w:spacing w:after="0"/>
        <w:rPr>
          <w:rFonts w:ascii="Arial" w:hAnsi="Arial" w:cs="Arial"/>
          <w:sz w:val="20"/>
          <w:szCs w:val="20"/>
        </w:rPr>
      </w:pPr>
      <w:r w:rsidRPr="00DF1C09">
        <w:rPr>
          <w:rFonts w:ascii="Arial" w:hAnsi="Arial" w:cs="Arial"/>
          <w:b/>
          <w:bCs/>
          <w:sz w:val="20"/>
          <w:szCs w:val="20"/>
        </w:rPr>
        <w:t>Logement :</w:t>
      </w:r>
      <w:r w:rsidRPr="00DF1C09">
        <w:rPr>
          <w:rFonts w:ascii="Arial" w:hAnsi="Arial" w:cs="Arial"/>
          <w:sz w:val="20"/>
          <w:szCs w:val="20"/>
        </w:rPr>
        <w:t xml:space="preserve"> Maison individuelle, 120 m², 1975 – Nancy (fictive)</w:t>
      </w:r>
    </w:p>
    <w:p w14:paraId="0F772C52" w14:textId="77777777" w:rsidR="005F6252" w:rsidRPr="00DF1C09" w:rsidRDefault="005F6252" w:rsidP="005F6252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DF1C09">
        <w:rPr>
          <w:rFonts w:ascii="Arial" w:hAnsi="Arial" w:cs="Arial"/>
          <w:b/>
          <w:bCs/>
          <w:sz w:val="20"/>
          <w:szCs w:val="20"/>
        </w:rPr>
        <w:t>Matériaux inspectés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8"/>
        <w:gridCol w:w="4385"/>
        <w:gridCol w:w="2855"/>
      </w:tblGrid>
      <w:tr w:rsidR="005F6252" w:rsidRPr="00DF1C09" w14:paraId="27887DFC" w14:textId="77777777" w:rsidTr="006339B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9EBFAC3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1C09">
              <w:rPr>
                <w:rFonts w:ascii="Arial" w:hAnsi="Arial" w:cs="Arial"/>
                <w:b/>
                <w:bCs/>
                <w:sz w:val="20"/>
                <w:szCs w:val="20"/>
              </w:rPr>
              <w:t>Élément</w:t>
            </w:r>
          </w:p>
        </w:tc>
        <w:tc>
          <w:tcPr>
            <w:tcW w:w="0" w:type="auto"/>
            <w:vAlign w:val="center"/>
            <w:hideMark/>
          </w:tcPr>
          <w:p w14:paraId="1CFFF4CA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1C09">
              <w:rPr>
                <w:rFonts w:ascii="Arial" w:hAnsi="Arial" w:cs="Arial"/>
                <w:b/>
                <w:bCs/>
                <w:sz w:val="20"/>
                <w:szCs w:val="20"/>
              </w:rPr>
              <w:t>Observation / Résultat</w:t>
            </w:r>
          </w:p>
        </w:tc>
        <w:tc>
          <w:tcPr>
            <w:tcW w:w="0" w:type="auto"/>
            <w:vAlign w:val="center"/>
            <w:hideMark/>
          </w:tcPr>
          <w:p w14:paraId="225EBD14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1C09">
              <w:rPr>
                <w:rFonts w:ascii="Arial" w:hAnsi="Arial" w:cs="Arial"/>
                <w:b/>
                <w:bCs/>
                <w:sz w:val="20"/>
                <w:szCs w:val="20"/>
              </w:rPr>
              <w:t>Localisation</w:t>
            </w:r>
          </w:p>
        </w:tc>
      </w:tr>
      <w:tr w:rsidR="005F6252" w:rsidRPr="00DF1C09" w14:paraId="3F711E72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55FE98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Flocage isolant</w:t>
            </w:r>
          </w:p>
        </w:tc>
        <w:tc>
          <w:tcPr>
            <w:tcW w:w="0" w:type="auto"/>
            <w:vAlign w:val="center"/>
            <w:hideMark/>
          </w:tcPr>
          <w:p w14:paraId="1014E317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Présence d’amiante friable sur conduit cheminée</w:t>
            </w:r>
          </w:p>
        </w:tc>
        <w:tc>
          <w:tcPr>
            <w:tcW w:w="0" w:type="auto"/>
            <w:vAlign w:val="center"/>
            <w:hideMark/>
          </w:tcPr>
          <w:p w14:paraId="0C58A2FB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Grenier / combles</w:t>
            </w:r>
          </w:p>
        </w:tc>
      </w:tr>
      <w:tr w:rsidR="005F6252" w:rsidRPr="00DF1C09" w14:paraId="3D1EC044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A9DC25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Plaques de toiture</w:t>
            </w:r>
          </w:p>
        </w:tc>
        <w:tc>
          <w:tcPr>
            <w:tcW w:w="0" w:type="auto"/>
            <w:vAlign w:val="center"/>
            <w:hideMark/>
          </w:tcPr>
          <w:p w14:paraId="1C6F6464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F1C09">
              <w:rPr>
                <w:rFonts w:ascii="Arial" w:hAnsi="Arial" w:cs="Arial"/>
                <w:sz w:val="20"/>
                <w:szCs w:val="20"/>
              </w:rPr>
              <w:t>Fibro-ciment</w:t>
            </w:r>
            <w:proofErr w:type="spellEnd"/>
            <w:r w:rsidRPr="00DF1C09">
              <w:rPr>
                <w:rFonts w:ascii="Arial" w:hAnsi="Arial" w:cs="Arial"/>
                <w:sz w:val="20"/>
                <w:szCs w:val="20"/>
              </w:rPr>
              <w:t xml:space="preserve"> contenant de l’amiante</w:t>
            </w:r>
          </w:p>
        </w:tc>
        <w:tc>
          <w:tcPr>
            <w:tcW w:w="0" w:type="auto"/>
            <w:vAlign w:val="center"/>
            <w:hideMark/>
          </w:tcPr>
          <w:p w14:paraId="786B07FF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Toiture ancienne (hangar / abri)</w:t>
            </w:r>
          </w:p>
        </w:tc>
      </w:tr>
      <w:tr w:rsidR="005F6252" w:rsidRPr="00DF1C09" w14:paraId="55355479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2F7EBF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Joint calorifuge</w:t>
            </w:r>
          </w:p>
        </w:tc>
        <w:tc>
          <w:tcPr>
            <w:tcW w:w="0" w:type="auto"/>
            <w:vAlign w:val="center"/>
            <w:hideMark/>
          </w:tcPr>
          <w:p w14:paraId="221E68D0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Isolant amiante autour canalisations</w:t>
            </w:r>
          </w:p>
        </w:tc>
        <w:tc>
          <w:tcPr>
            <w:tcW w:w="0" w:type="auto"/>
            <w:vAlign w:val="center"/>
            <w:hideMark/>
          </w:tcPr>
          <w:p w14:paraId="03A7BE1F" w14:textId="77777777" w:rsidR="005F6252" w:rsidRPr="00DF1C09" w:rsidRDefault="005F6252" w:rsidP="006339B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C09">
              <w:rPr>
                <w:rFonts w:ascii="Arial" w:hAnsi="Arial" w:cs="Arial"/>
                <w:sz w:val="20"/>
                <w:szCs w:val="20"/>
              </w:rPr>
              <w:t>Sous-sol / cave</w:t>
            </w:r>
          </w:p>
        </w:tc>
      </w:tr>
    </w:tbl>
    <w:p w14:paraId="79F67C0C" w14:textId="1DB1D1D4" w:rsidR="005F6252" w:rsidRPr="00DF1C09" w:rsidRDefault="005F6252" w:rsidP="005F6252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DF1C09">
        <w:rPr>
          <w:rFonts w:ascii="Arial" w:hAnsi="Arial" w:cs="Arial"/>
          <w:b/>
          <w:bCs/>
          <w:sz w:val="20"/>
          <w:szCs w:val="20"/>
        </w:rPr>
        <w:t>Conformité / risques</w:t>
      </w:r>
    </w:p>
    <w:p w14:paraId="0001CD40" w14:textId="77777777" w:rsidR="005F6252" w:rsidRPr="00DF1C09" w:rsidRDefault="005F6252" w:rsidP="005F6252">
      <w:pPr>
        <w:numPr>
          <w:ilvl w:val="0"/>
          <w:numId w:val="5"/>
        </w:numPr>
        <w:spacing w:after="0"/>
        <w:rPr>
          <w:rFonts w:ascii="Arial" w:hAnsi="Arial" w:cs="Arial"/>
          <w:sz w:val="20"/>
          <w:szCs w:val="20"/>
        </w:rPr>
      </w:pPr>
      <w:r w:rsidRPr="00DF1C09">
        <w:rPr>
          <w:rFonts w:ascii="Arial" w:hAnsi="Arial" w:cs="Arial"/>
          <w:b/>
          <w:bCs/>
          <w:sz w:val="20"/>
          <w:szCs w:val="20"/>
        </w:rPr>
        <w:t>Vétusté / friabilité</w:t>
      </w:r>
      <w:r w:rsidRPr="00DF1C09">
        <w:rPr>
          <w:rFonts w:ascii="Arial" w:hAnsi="Arial" w:cs="Arial"/>
          <w:sz w:val="20"/>
          <w:szCs w:val="20"/>
        </w:rPr>
        <w:t xml:space="preserve"> : certains matériaux amiantés sont </w:t>
      </w:r>
      <w:r w:rsidRPr="00DF1C09">
        <w:rPr>
          <w:rFonts w:ascii="Arial" w:hAnsi="Arial" w:cs="Arial"/>
          <w:b/>
          <w:bCs/>
          <w:sz w:val="20"/>
          <w:szCs w:val="20"/>
        </w:rPr>
        <w:t>susceptibles de libérer des fibres</w:t>
      </w:r>
      <w:r w:rsidRPr="00DF1C09">
        <w:rPr>
          <w:rFonts w:ascii="Arial" w:hAnsi="Arial" w:cs="Arial"/>
          <w:sz w:val="20"/>
          <w:szCs w:val="20"/>
        </w:rPr>
        <w:t xml:space="preserve"> si détériorés ou manipulés.</w:t>
      </w:r>
    </w:p>
    <w:p w14:paraId="602BD183" w14:textId="77777777" w:rsidR="005F6252" w:rsidRPr="00DF1C09" w:rsidRDefault="005F6252" w:rsidP="005F6252">
      <w:pPr>
        <w:numPr>
          <w:ilvl w:val="0"/>
          <w:numId w:val="5"/>
        </w:numPr>
        <w:spacing w:after="0"/>
        <w:rPr>
          <w:rFonts w:ascii="Arial" w:hAnsi="Arial" w:cs="Arial"/>
          <w:sz w:val="20"/>
          <w:szCs w:val="20"/>
        </w:rPr>
      </w:pPr>
      <w:r w:rsidRPr="00DF1C09">
        <w:rPr>
          <w:rFonts w:ascii="Arial" w:hAnsi="Arial" w:cs="Arial"/>
          <w:b/>
          <w:bCs/>
          <w:sz w:val="20"/>
          <w:szCs w:val="20"/>
        </w:rPr>
        <w:t>Risque principal</w:t>
      </w:r>
      <w:r w:rsidRPr="00DF1C09">
        <w:rPr>
          <w:rFonts w:ascii="Arial" w:hAnsi="Arial" w:cs="Arial"/>
          <w:sz w:val="20"/>
          <w:szCs w:val="20"/>
        </w:rPr>
        <w:t xml:space="preserve"> : inhalation de fibres → risque sanitaire à long terme (maladies respiratoires, mésothéliome).</w:t>
      </w:r>
    </w:p>
    <w:p w14:paraId="0C117073" w14:textId="77777777" w:rsidR="005F6252" w:rsidRDefault="005F6252" w:rsidP="005F6252">
      <w:pPr>
        <w:numPr>
          <w:ilvl w:val="0"/>
          <w:numId w:val="5"/>
        </w:numPr>
        <w:spacing w:after="0"/>
        <w:rPr>
          <w:rFonts w:ascii="Arial" w:hAnsi="Arial" w:cs="Arial"/>
          <w:sz w:val="20"/>
          <w:szCs w:val="20"/>
        </w:rPr>
      </w:pPr>
      <w:r w:rsidRPr="00DF1C09">
        <w:rPr>
          <w:rFonts w:ascii="Arial" w:hAnsi="Arial" w:cs="Arial"/>
          <w:b/>
          <w:bCs/>
          <w:sz w:val="20"/>
          <w:szCs w:val="20"/>
        </w:rPr>
        <w:t>Impact pour avis de valeur</w:t>
      </w:r>
      <w:r w:rsidRPr="00DF1C09">
        <w:rPr>
          <w:rFonts w:ascii="Arial" w:hAnsi="Arial" w:cs="Arial"/>
          <w:sz w:val="20"/>
          <w:szCs w:val="20"/>
        </w:rPr>
        <w:t xml:space="preserve"> : bien identifié comme contenant de l’amiante → influence sur prix et obligations légales pour l’acheteur.</w:t>
      </w:r>
    </w:p>
    <w:p w14:paraId="6E946B40" w14:textId="77777777" w:rsidR="004A60D2" w:rsidRDefault="004A60D2" w:rsidP="004A60D2">
      <w:pPr>
        <w:spacing w:after="0"/>
        <w:rPr>
          <w:rFonts w:ascii="Arial" w:hAnsi="Arial" w:cs="Arial"/>
          <w:sz w:val="20"/>
          <w:szCs w:val="20"/>
        </w:rPr>
      </w:pPr>
    </w:p>
    <w:p w14:paraId="03DA3935" w14:textId="77777777" w:rsidR="004A60D2" w:rsidRPr="005F6252" w:rsidRDefault="004A60D2" w:rsidP="004A60D2">
      <w:pPr>
        <w:spacing w:after="0"/>
        <w:rPr>
          <w:rFonts w:ascii="Arial" w:hAnsi="Arial" w:cs="Arial"/>
          <w:sz w:val="20"/>
          <w:szCs w:val="20"/>
        </w:rPr>
      </w:pPr>
    </w:p>
    <w:p w14:paraId="1DE8E1B4" w14:textId="15F260A0" w:rsidR="005F6252" w:rsidRPr="005F6252" w:rsidRDefault="005F6252" w:rsidP="005F6252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F6252">
        <w:rPr>
          <w:rFonts w:ascii="Arial" w:hAnsi="Arial" w:cs="Arial"/>
          <w:b/>
          <w:bCs/>
          <w:sz w:val="28"/>
          <w:szCs w:val="28"/>
          <w:highlight w:val="green"/>
          <w:u w:val="single"/>
        </w:rPr>
        <w:t xml:space="preserve">ANNEXE </w:t>
      </w:r>
      <w:r>
        <w:rPr>
          <w:rFonts w:ascii="Arial" w:hAnsi="Arial" w:cs="Arial"/>
          <w:b/>
          <w:bCs/>
          <w:sz w:val="28"/>
          <w:szCs w:val="28"/>
          <w:highlight w:val="green"/>
          <w:u w:val="single"/>
        </w:rPr>
        <w:t>3</w:t>
      </w:r>
      <w:r w:rsidRPr="005F6252">
        <w:rPr>
          <w:rFonts w:ascii="Arial" w:hAnsi="Arial" w:cs="Arial"/>
          <w:b/>
          <w:bCs/>
          <w:sz w:val="28"/>
          <w:szCs w:val="28"/>
          <w:highlight w:val="green"/>
          <w:u w:val="single"/>
        </w:rPr>
        <w:t> : DPE (extraits)</w:t>
      </w:r>
    </w:p>
    <w:p w14:paraId="0A2769F2" w14:textId="77777777" w:rsidR="005F6252" w:rsidRDefault="005F6252" w:rsidP="005F6252">
      <w:pPr>
        <w:spacing w:after="0"/>
        <w:rPr>
          <w:rFonts w:ascii="Arial" w:hAnsi="Arial" w:cs="Arial"/>
          <w:sz w:val="22"/>
          <w:szCs w:val="22"/>
        </w:rPr>
      </w:pPr>
      <w:r w:rsidRPr="00574D60">
        <w:rPr>
          <w:rFonts w:ascii="Arial" w:hAnsi="Arial" w:cs="Arial"/>
          <w:b/>
          <w:bCs/>
          <w:sz w:val="22"/>
          <w:szCs w:val="22"/>
        </w:rPr>
        <w:t>Adresse du bien :</w:t>
      </w:r>
      <w:r w:rsidRPr="00574D60">
        <w:rPr>
          <w:rFonts w:ascii="Arial" w:hAnsi="Arial" w:cs="Arial"/>
          <w:sz w:val="22"/>
          <w:szCs w:val="22"/>
        </w:rPr>
        <w:t xml:space="preserve"> 12 rue des Lilas, 54000 Nancy (fictive)</w:t>
      </w:r>
      <w:r w:rsidRPr="00574D60">
        <w:rPr>
          <w:rFonts w:ascii="Arial" w:hAnsi="Arial" w:cs="Arial"/>
          <w:sz w:val="22"/>
          <w:szCs w:val="22"/>
        </w:rPr>
        <w:br/>
      </w:r>
      <w:r w:rsidRPr="00574D60">
        <w:rPr>
          <w:rFonts w:ascii="Arial" w:hAnsi="Arial" w:cs="Arial"/>
          <w:b/>
          <w:bCs/>
          <w:sz w:val="22"/>
          <w:szCs w:val="22"/>
        </w:rPr>
        <w:t>Type de logement :</w:t>
      </w:r>
      <w:r w:rsidRPr="00574D60">
        <w:rPr>
          <w:rFonts w:ascii="Arial" w:hAnsi="Arial" w:cs="Arial"/>
          <w:sz w:val="22"/>
          <w:szCs w:val="22"/>
        </w:rPr>
        <w:t xml:space="preserve"> Maison individuelle ancienne</w:t>
      </w:r>
      <w:r w:rsidRPr="00574D60">
        <w:rPr>
          <w:rFonts w:ascii="Arial" w:hAnsi="Arial" w:cs="Arial"/>
          <w:sz w:val="22"/>
          <w:szCs w:val="22"/>
        </w:rPr>
        <w:br/>
      </w:r>
      <w:r w:rsidRPr="00574D60">
        <w:rPr>
          <w:rFonts w:ascii="Arial" w:hAnsi="Arial" w:cs="Arial"/>
          <w:b/>
          <w:bCs/>
          <w:sz w:val="22"/>
          <w:szCs w:val="22"/>
        </w:rPr>
        <w:t>Année de construction :</w:t>
      </w:r>
      <w:r w:rsidRPr="00574D60">
        <w:rPr>
          <w:rFonts w:ascii="Arial" w:hAnsi="Arial" w:cs="Arial"/>
          <w:sz w:val="22"/>
          <w:szCs w:val="22"/>
        </w:rPr>
        <w:t xml:space="preserve"> 1975</w:t>
      </w:r>
      <w:r w:rsidRPr="00574D60">
        <w:rPr>
          <w:rFonts w:ascii="Arial" w:hAnsi="Arial" w:cs="Arial"/>
          <w:sz w:val="22"/>
          <w:szCs w:val="22"/>
        </w:rPr>
        <w:br/>
      </w:r>
      <w:r w:rsidRPr="00574D60">
        <w:rPr>
          <w:rFonts w:ascii="Arial" w:hAnsi="Arial" w:cs="Arial"/>
          <w:b/>
          <w:bCs/>
          <w:sz w:val="22"/>
          <w:szCs w:val="22"/>
        </w:rPr>
        <w:t>Surface habitable :</w:t>
      </w:r>
      <w:r w:rsidRPr="00574D60">
        <w:rPr>
          <w:rFonts w:ascii="Arial" w:hAnsi="Arial" w:cs="Arial"/>
          <w:sz w:val="22"/>
          <w:szCs w:val="22"/>
        </w:rPr>
        <w:t xml:space="preserve"> 120 m²</w:t>
      </w:r>
      <w:r w:rsidRPr="00574D60">
        <w:rPr>
          <w:rFonts w:ascii="Arial" w:hAnsi="Arial" w:cs="Arial"/>
          <w:sz w:val="22"/>
          <w:szCs w:val="22"/>
        </w:rPr>
        <w:br/>
      </w:r>
      <w:r w:rsidRPr="00574D60">
        <w:rPr>
          <w:rFonts w:ascii="Arial" w:hAnsi="Arial" w:cs="Arial"/>
          <w:b/>
          <w:bCs/>
          <w:sz w:val="22"/>
          <w:szCs w:val="22"/>
        </w:rPr>
        <w:t>Nombre de niveaux :</w:t>
      </w:r>
      <w:r w:rsidRPr="00574D60">
        <w:rPr>
          <w:rFonts w:ascii="Arial" w:hAnsi="Arial" w:cs="Arial"/>
          <w:sz w:val="22"/>
          <w:szCs w:val="22"/>
        </w:rPr>
        <w:t xml:space="preserve"> 2</w:t>
      </w:r>
      <w:r w:rsidRPr="00574D60">
        <w:rPr>
          <w:rFonts w:ascii="Arial" w:hAnsi="Arial" w:cs="Arial"/>
          <w:sz w:val="22"/>
          <w:szCs w:val="22"/>
        </w:rPr>
        <w:br/>
      </w:r>
      <w:r w:rsidRPr="00574D60">
        <w:rPr>
          <w:rFonts w:ascii="Arial" w:hAnsi="Arial" w:cs="Arial"/>
          <w:b/>
          <w:bCs/>
          <w:sz w:val="22"/>
          <w:szCs w:val="22"/>
        </w:rPr>
        <w:t>Orientation principale :</w:t>
      </w:r>
      <w:r w:rsidRPr="00574D60">
        <w:rPr>
          <w:rFonts w:ascii="Arial" w:hAnsi="Arial" w:cs="Arial"/>
          <w:sz w:val="22"/>
          <w:szCs w:val="22"/>
        </w:rPr>
        <w:t xml:space="preserve"> Sud-est</w:t>
      </w:r>
    </w:p>
    <w:p w14:paraId="25181B31" w14:textId="77777777" w:rsidR="005F6252" w:rsidRPr="00574D60" w:rsidRDefault="005F6252" w:rsidP="005F6252">
      <w:pPr>
        <w:spacing w:after="0"/>
        <w:rPr>
          <w:rFonts w:ascii="Arial" w:hAnsi="Arial" w:cs="Arial"/>
          <w:sz w:val="22"/>
          <w:szCs w:val="22"/>
        </w:rPr>
      </w:pPr>
    </w:p>
    <w:p w14:paraId="28D7FC12" w14:textId="77777777" w:rsidR="005F6252" w:rsidRPr="00574D60" w:rsidRDefault="005F6252" w:rsidP="005F6252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574D60">
        <w:rPr>
          <w:rFonts w:ascii="Arial" w:hAnsi="Arial" w:cs="Arial"/>
          <w:b/>
          <w:bCs/>
          <w:sz w:val="22"/>
          <w:szCs w:val="22"/>
        </w:rPr>
        <w:t>Équipements énergétiques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3"/>
        <w:gridCol w:w="6135"/>
      </w:tblGrid>
      <w:tr w:rsidR="005F6252" w:rsidRPr="00574D60" w14:paraId="50E2426F" w14:textId="77777777" w:rsidTr="006339B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0EE0D25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4D60">
              <w:rPr>
                <w:rFonts w:ascii="Arial" w:hAnsi="Arial" w:cs="Arial"/>
                <w:b/>
                <w:bCs/>
                <w:sz w:val="22"/>
                <w:szCs w:val="22"/>
              </w:rPr>
              <w:t>Équipement</w:t>
            </w:r>
          </w:p>
        </w:tc>
        <w:tc>
          <w:tcPr>
            <w:tcW w:w="0" w:type="auto"/>
            <w:vAlign w:val="center"/>
            <w:hideMark/>
          </w:tcPr>
          <w:p w14:paraId="477AE64F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4D60">
              <w:rPr>
                <w:rFonts w:ascii="Arial" w:hAnsi="Arial" w:cs="Arial"/>
                <w:b/>
                <w:bCs/>
                <w:sz w:val="22"/>
                <w:szCs w:val="22"/>
              </w:rPr>
              <w:t>Détail</w:t>
            </w:r>
          </w:p>
        </w:tc>
      </w:tr>
      <w:tr w:rsidR="005F6252" w:rsidRPr="00574D60" w14:paraId="42C7D81C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1B8A8C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Chauffage</w:t>
            </w:r>
          </w:p>
        </w:tc>
        <w:tc>
          <w:tcPr>
            <w:tcW w:w="0" w:type="auto"/>
            <w:vAlign w:val="center"/>
            <w:hideMark/>
          </w:tcPr>
          <w:p w14:paraId="229ED7C1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Convecteurs électriques anciens + radiateur bois ancien salon</w:t>
            </w:r>
          </w:p>
        </w:tc>
      </w:tr>
      <w:tr w:rsidR="005F6252" w:rsidRPr="00574D60" w14:paraId="1FC24871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BA9194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Régulation</w:t>
            </w:r>
          </w:p>
        </w:tc>
        <w:tc>
          <w:tcPr>
            <w:tcW w:w="0" w:type="auto"/>
            <w:vAlign w:val="center"/>
            <w:hideMark/>
          </w:tcPr>
          <w:p w14:paraId="1B6F815B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Thermostat mécanique par pièce, aucun programmateur</w:t>
            </w:r>
          </w:p>
        </w:tc>
      </w:tr>
      <w:tr w:rsidR="005F6252" w:rsidRPr="00574D60" w14:paraId="2B51ADD9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61DC5B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Eau chaude sanitaire</w:t>
            </w:r>
          </w:p>
        </w:tc>
        <w:tc>
          <w:tcPr>
            <w:tcW w:w="0" w:type="auto"/>
            <w:vAlign w:val="center"/>
            <w:hideMark/>
          </w:tcPr>
          <w:p w14:paraId="744F8FEF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Chauffe-eau électrique 150 L, datant de 1995</w:t>
            </w:r>
          </w:p>
        </w:tc>
      </w:tr>
      <w:tr w:rsidR="005F6252" w:rsidRPr="00574D60" w14:paraId="13BA35C3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873891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Ventilation</w:t>
            </w:r>
          </w:p>
        </w:tc>
        <w:tc>
          <w:tcPr>
            <w:tcW w:w="0" w:type="auto"/>
            <w:vAlign w:val="center"/>
            <w:hideMark/>
          </w:tcPr>
          <w:p w14:paraId="1992119B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VMC simple flux, entretien douteux</w:t>
            </w:r>
          </w:p>
        </w:tc>
      </w:tr>
      <w:tr w:rsidR="005F6252" w:rsidRPr="00574D60" w14:paraId="40B89286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AD3422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Autres équipements</w:t>
            </w:r>
          </w:p>
        </w:tc>
        <w:tc>
          <w:tcPr>
            <w:tcW w:w="0" w:type="auto"/>
            <w:vAlign w:val="center"/>
            <w:hideMark/>
          </w:tcPr>
          <w:p w14:paraId="34B5E254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Aucun chauffage d’appoint moderne</w:t>
            </w:r>
          </w:p>
        </w:tc>
      </w:tr>
    </w:tbl>
    <w:p w14:paraId="03D9E8A3" w14:textId="77777777" w:rsidR="005F6252" w:rsidRDefault="005F6252" w:rsidP="005F6252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59BE7367" w14:textId="77777777" w:rsidR="005F6252" w:rsidRPr="00574D60" w:rsidRDefault="005F6252" w:rsidP="005F6252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574D60">
        <w:rPr>
          <w:rFonts w:ascii="Arial" w:hAnsi="Arial" w:cs="Arial"/>
          <w:b/>
          <w:bCs/>
          <w:sz w:val="22"/>
          <w:szCs w:val="22"/>
        </w:rPr>
        <w:t>Enveloppe et isolation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7"/>
        <w:gridCol w:w="6067"/>
      </w:tblGrid>
      <w:tr w:rsidR="005F6252" w:rsidRPr="00574D60" w14:paraId="46335C0D" w14:textId="77777777" w:rsidTr="006339B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A5E2D7A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4D60">
              <w:rPr>
                <w:rFonts w:ascii="Arial" w:hAnsi="Arial" w:cs="Arial"/>
                <w:b/>
                <w:bCs/>
                <w:sz w:val="22"/>
                <w:szCs w:val="22"/>
              </w:rPr>
              <w:t>Élément</w:t>
            </w:r>
          </w:p>
        </w:tc>
        <w:tc>
          <w:tcPr>
            <w:tcW w:w="0" w:type="auto"/>
            <w:vAlign w:val="center"/>
            <w:hideMark/>
          </w:tcPr>
          <w:p w14:paraId="0A039337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4D60">
              <w:rPr>
                <w:rFonts w:ascii="Arial" w:hAnsi="Arial" w:cs="Arial"/>
                <w:b/>
                <w:bCs/>
                <w:sz w:val="22"/>
                <w:szCs w:val="22"/>
              </w:rPr>
              <w:t>Description</w:t>
            </w:r>
          </w:p>
        </w:tc>
      </w:tr>
      <w:tr w:rsidR="005F6252" w:rsidRPr="00574D60" w14:paraId="5507679E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5F4BF8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Murs</w:t>
            </w:r>
          </w:p>
        </w:tc>
        <w:tc>
          <w:tcPr>
            <w:tcW w:w="0" w:type="auto"/>
            <w:vAlign w:val="center"/>
            <w:hideMark/>
          </w:tcPr>
          <w:p w14:paraId="51F23C7D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Brique pleine, pas d’isolation intérieure ni extérieure</w:t>
            </w:r>
          </w:p>
        </w:tc>
      </w:tr>
      <w:tr w:rsidR="005F6252" w:rsidRPr="00574D60" w14:paraId="0362C317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1EFAEF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Toiture / combles</w:t>
            </w:r>
          </w:p>
        </w:tc>
        <w:tc>
          <w:tcPr>
            <w:tcW w:w="0" w:type="auto"/>
            <w:vAlign w:val="center"/>
            <w:hideMark/>
          </w:tcPr>
          <w:p w14:paraId="778D50D4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Combles perdus non isolés, charpente bois ancien</w:t>
            </w:r>
          </w:p>
        </w:tc>
      </w:tr>
      <w:tr w:rsidR="005F6252" w:rsidRPr="00574D60" w14:paraId="4AF9BE84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E2F662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Planchers</w:t>
            </w:r>
          </w:p>
        </w:tc>
        <w:tc>
          <w:tcPr>
            <w:tcW w:w="0" w:type="auto"/>
            <w:vAlign w:val="center"/>
            <w:hideMark/>
          </w:tcPr>
          <w:p w14:paraId="6413142C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Planchers bois anciens sur vide sanitaire non ventilé</w:t>
            </w:r>
          </w:p>
        </w:tc>
      </w:tr>
      <w:tr w:rsidR="005F6252" w:rsidRPr="00574D60" w14:paraId="2297F83F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0EA252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Fenêtres</w:t>
            </w:r>
          </w:p>
        </w:tc>
        <w:tc>
          <w:tcPr>
            <w:tcW w:w="0" w:type="auto"/>
            <w:vAlign w:val="center"/>
            <w:hideMark/>
          </w:tcPr>
          <w:p w14:paraId="4E7611DC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Simple vitrage bois, joints et dormant usés</w:t>
            </w:r>
          </w:p>
        </w:tc>
      </w:tr>
      <w:tr w:rsidR="005F6252" w:rsidRPr="00574D60" w14:paraId="41F74BC5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1B3BC3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Ponts thermiques</w:t>
            </w:r>
          </w:p>
        </w:tc>
        <w:tc>
          <w:tcPr>
            <w:tcW w:w="0" w:type="auto"/>
            <w:vAlign w:val="center"/>
            <w:hideMark/>
          </w:tcPr>
          <w:p w14:paraId="1ED08E7E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Présents sur encadrements, planchers bas et angles de murs</w:t>
            </w:r>
          </w:p>
        </w:tc>
      </w:tr>
    </w:tbl>
    <w:p w14:paraId="47228FCB" w14:textId="77777777" w:rsidR="005F6252" w:rsidRDefault="005F6252" w:rsidP="005F6252">
      <w:pPr>
        <w:spacing w:after="0"/>
        <w:rPr>
          <w:rFonts w:ascii="Arial" w:hAnsi="Arial" w:cs="Arial"/>
          <w:b/>
          <w:bCs/>
          <w:sz w:val="22"/>
          <w:szCs w:val="22"/>
        </w:rPr>
      </w:pPr>
    </w:p>
    <w:p w14:paraId="13F346AD" w14:textId="77777777" w:rsidR="005F6252" w:rsidRPr="005F6252" w:rsidRDefault="005F6252" w:rsidP="005F6252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574D60">
        <w:rPr>
          <w:rFonts w:ascii="Arial" w:hAnsi="Arial" w:cs="Arial"/>
          <w:b/>
          <w:bCs/>
          <w:sz w:val="22"/>
          <w:szCs w:val="22"/>
        </w:rPr>
        <w:t>Résultats énergétiques (DPE complet fictif)</w:t>
      </w:r>
    </w:p>
    <w:p w14:paraId="76EB0BD9" w14:textId="77777777" w:rsidR="005F6252" w:rsidRPr="00574D60" w:rsidRDefault="005F6252" w:rsidP="005F6252">
      <w:pPr>
        <w:spacing w:after="0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4"/>
        <w:gridCol w:w="5193"/>
        <w:gridCol w:w="785"/>
      </w:tblGrid>
      <w:tr w:rsidR="005F6252" w:rsidRPr="00574D60" w14:paraId="18690C2D" w14:textId="77777777" w:rsidTr="006339B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2327C18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4D60">
              <w:rPr>
                <w:rFonts w:ascii="Arial" w:hAnsi="Arial" w:cs="Arial"/>
                <w:b/>
                <w:bCs/>
                <w:sz w:val="22"/>
                <w:szCs w:val="22"/>
              </w:rPr>
              <w:t>Indicateur</w:t>
            </w:r>
          </w:p>
        </w:tc>
        <w:tc>
          <w:tcPr>
            <w:tcW w:w="0" w:type="auto"/>
            <w:vAlign w:val="center"/>
            <w:hideMark/>
          </w:tcPr>
          <w:p w14:paraId="55CF6CB9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4D60">
              <w:rPr>
                <w:rFonts w:ascii="Arial" w:hAnsi="Arial" w:cs="Arial"/>
                <w:b/>
                <w:bCs/>
                <w:sz w:val="22"/>
                <w:szCs w:val="22"/>
              </w:rPr>
              <w:t>Valeur</w:t>
            </w:r>
          </w:p>
        </w:tc>
        <w:tc>
          <w:tcPr>
            <w:tcW w:w="0" w:type="auto"/>
            <w:vAlign w:val="center"/>
            <w:hideMark/>
          </w:tcPr>
          <w:p w14:paraId="118AE467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74D60">
              <w:rPr>
                <w:rFonts w:ascii="Arial" w:hAnsi="Arial" w:cs="Arial"/>
                <w:b/>
                <w:bCs/>
                <w:sz w:val="22"/>
                <w:szCs w:val="22"/>
              </w:rPr>
              <w:t>Classe</w:t>
            </w:r>
          </w:p>
        </w:tc>
      </w:tr>
      <w:tr w:rsidR="005F6252" w:rsidRPr="00574D60" w14:paraId="6AEAEF73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04DC23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Consommation énergétique primaire</w:t>
            </w:r>
          </w:p>
        </w:tc>
        <w:tc>
          <w:tcPr>
            <w:tcW w:w="0" w:type="auto"/>
            <w:vAlign w:val="center"/>
            <w:hideMark/>
          </w:tcPr>
          <w:p w14:paraId="027DF0A1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4</w:t>
            </w:r>
            <w:r w:rsidRPr="005F6252">
              <w:rPr>
                <w:rFonts w:ascii="Arial" w:hAnsi="Arial" w:cs="Arial"/>
                <w:sz w:val="22"/>
                <w:szCs w:val="22"/>
              </w:rPr>
              <w:t>60</w:t>
            </w:r>
            <w:r w:rsidRPr="00574D60">
              <w:rPr>
                <w:rFonts w:ascii="Arial" w:hAnsi="Arial" w:cs="Arial"/>
                <w:sz w:val="22"/>
                <w:szCs w:val="22"/>
              </w:rPr>
              <w:t xml:space="preserve"> kWh/m²/an</w:t>
            </w:r>
          </w:p>
        </w:tc>
        <w:tc>
          <w:tcPr>
            <w:tcW w:w="0" w:type="auto"/>
            <w:vAlign w:val="center"/>
            <w:hideMark/>
          </w:tcPr>
          <w:p w14:paraId="3484EFA9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G</w:t>
            </w:r>
          </w:p>
        </w:tc>
      </w:tr>
      <w:tr w:rsidR="005F6252" w:rsidRPr="00574D60" w14:paraId="52D5C92B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F10371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Émissions de gaz à effet de serre</w:t>
            </w:r>
          </w:p>
        </w:tc>
        <w:tc>
          <w:tcPr>
            <w:tcW w:w="0" w:type="auto"/>
            <w:vAlign w:val="center"/>
            <w:hideMark/>
          </w:tcPr>
          <w:p w14:paraId="261DD8D9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90 kg CO</w:t>
            </w:r>
            <w:r w:rsidRPr="00574D60">
              <w:rPr>
                <w:rFonts w:ascii="Cambria Math" w:hAnsi="Cambria Math" w:cs="Cambria Math"/>
                <w:sz w:val="22"/>
                <w:szCs w:val="22"/>
              </w:rPr>
              <w:t>₂</w:t>
            </w:r>
            <w:r w:rsidRPr="00574D60">
              <w:rPr>
                <w:rFonts w:ascii="Arial" w:hAnsi="Arial" w:cs="Arial"/>
                <w:sz w:val="22"/>
                <w:szCs w:val="22"/>
              </w:rPr>
              <w:t>/m²/an</w:t>
            </w:r>
          </w:p>
        </w:tc>
        <w:tc>
          <w:tcPr>
            <w:tcW w:w="0" w:type="auto"/>
            <w:vAlign w:val="center"/>
            <w:hideMark/>
          </w:tcPr>
          <w:p w14:paraId="6214CBA8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G</w:t>
            </w:r>
          </w:p>
        </w:tc>
      </w:tr>
      <w:tr w:rsidR="005F6252" w:rsidRPr="00574D60" w14:paraId="7A7F76DC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9347FE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Coût indicatif annuel énergie</w:t>
            </w:r>
          </w:p>
        </w:tc>
        <w:tc>
          <w:tcPr>
            <w:tcW w:w="0" w:type="auto"/>
            <w:vAlign w:val="center"/>
            <w:hideMark/>
          </w:tcPr>
          <w:p w14:paraId="233DBF28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6 000 € (chauffage + ECS + climatisation éventuelle)</w:t>
            </w:r>
          </w:p>
        </w:tc>
        <w:tc>
          <w:tcPr>
            <w:tcW w:w="0" w:type="auto"/>
            <w:vAlign w:val="center"/>
            <w:hideMark/>
          </w:tcPr>
          <w:p w14:paraId="12DB19F5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</w:tr>
      <w:tr w:rsidR="005F6252" w:rsidRPr="00574D60" w14:paraId="179B8993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FFD23B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Étiquette énergie</w:t>
            </w:r>
          </w:p>
        </w:tc>
        <w:tc>
          <w:tcPr>
            <w:tcW w:w="0" w:type="auto"/>
            <w:vAlign w:val="center"/>
            <w:hideMark/>
          </w:tcPr>
          <w:p w14:paraId="1F30E219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14:paraId="315EA98E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F6252" w:rsidRPr="00574D60" w14:paraId="4BE63E2F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F98FD6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sz w:val="22"/>
                <w:szCs w:val="22"/>
              </w:rPr>
              <w:t>Étiquette climat</w:t>
            </w:r>
          </w:p>
        </w:tc>
        <w:tc>
          <w:tcPr>
            <w:tcW w:w="0" w:type="auto"/>
            <w:vAlign w:val="center"/>
            <w:hideMark/>
          </w:tcPr>
          <w:p w14:paraId="350FF0DD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574D60">
              <w:rPr>
                <w:rFonts w:ascii="Arial" w:hAnsi="Arial" w:cs="Arial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0" w:type="auto"/>
            <w:vAlign w:val="center"/>
            <w:hideMark/>
          </w:tcPr>
          <w:p w14:paraId="3F982C3F" w14:textId="77777777" w:rsidR="005F6252" w:rsidRPr="00574D60" w:rsidRDefault="005F6252" w:rsidP="006339B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AEC6DFC" w14:textId="77777777" w:rsidR="005F6252" w:rsidRDefault="005F6252" w:rsidP="005F6252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5F6252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2CB386E" wp14:editId="19408424">
            <wp:simplePos x="0" y="0"/>
            <wp:positionH relativeFrom="margin">
              <wp:align>right</wp:align>
            </wp:positionH>
            <wp:positionV relativeFrom="paragraph">
              <wp:posOffset>106045</wp:posOffset>
            </wp:positionV>
            <wp:extent cx="2164080" cy="2118360"/>
            <wp:effectExtent l="0" t="0" r="7620" b="0"/>
            <wp:wrapSquare wrapText="bothSides"/>
            <wp:docPr id="709344992" name="Image 9" descr="Nouveau décret : en 2023, le propriétaires de passoires thermiques ne  pourront plus les louer | DIALOG Expert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ouveau décret : en 2023, le propriétaires de passoires thermiques ne  pourront plus les louer | DIALOG Expertis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43F61" w14:textId="77777777" w:rsidR="005F6252" w:rsidRPr="00574D60" w:rsidRDefault="005F6252" w:rsidP="005F6252">
      <w:pPr>
        <w:spacing w:after="0"/>
        <w:rPr>
          <w:rFonts w:ascii="Arial" w:hAnsi="Arial" w:cs="Arial"/>
          <w:b/>
          <w:bCs/>
          <w:sz w:val="22"/>
          <w:szCs w:val="22"/>
        </w:rPr>
      </w:pPr>
      <w:r w:rsidRPr="00574D60">
        <w:rPr>
          <w:rFonts w:ascii="Arial" w:hAnsi="Arial" w:cs="Arial"/>
          <w:b/>
          <w:bCs/>
          <w:sz w:val="22"/>
          <w:szCs w:val="22"/>
        </w:rPr>
        <w:t>Commentaire technique DPE :</w:t>
      </w:r>
    </w:p>
    <w:p w14:paraId="4440361E" w14:textId="77777777" w:rsidR="005F6252" w:rsidRPr="00574D60" w:rsidRDefault="005F6252" w:rsidP="005F6252">
      <w:pPr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 w:rsidRPr="00574D60">
        <w:rPr>
          <w:rFonts w:ascii="Arial" w:hAnsi="Arial" w:cs="Arial"/>
          <w:sz w:val="22"/>
          <w:szCs w:val="22"/>
        </w:rPr>
        <w:t>Très forte consommation électrique due à isolation inexistante et simple vitrage</w:t>
      </w:r>
    </w:p>
    <w:p w14:paraId="6E68FA7B" w14:textId="77777777" w:rsidR="005F6252" w:rsidRPr="00574D60" w:rsidRDefault="005F6252" w:rsidP="005F6252">
      <w:pPr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 w:rsidRPr="00574D60">
        <w:rPr>
          <w:rFonts w:ascii="Arial" w:hAnsi="Arial" w:cs="Arial"/>
          <w:sz w:val="22"/>
          <w:szCs w:val="22"/>
        </w:rPr>
        <w:t>Chauffage électrique et chauffe-eau peu performants</w:t>
      </w:r>
    </w:p>
    <w:p w14:paraId="4C5E3BDE" w14:textId="77777777" w:rsidR="005F6252" w:rsidRPr="00574D60" w:rsidRDefault="005F6252" w:rsidP="005F6252">
      <w:pPr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 w:rsidRPr="00574D60">
        <w:rPr>
          <w:rFonts w:ascii="Arial" w:hAnsi="Arial" w:cs="Arial"/>
          <w:sz w:val="22"/>
          <w:szCs w:val="22"/>
        </w:rPr>
        <w:t>Ventilation insuffisante → condensation possible dans pièces humides</w:t>
      </w:r>
    </w:p>
    <w:p w14:paraId="562B7ECD" w14:textId="77777777" w:rsidR="005F6252" w:rsidRPr="00574D60" w:rsidRDefault="005F6252" w:rsidP="005F6252">
      <w:pPr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 w:rsidRPr="00574D60">
        <w:rPr>
          <w:rFonts w:ascii="Arial" w:hAnsi="Arial" w:cs="Arial"/>
          <w:sz w:val="22"/>
          <w:szCs w:val="22"/>
        </w:rPr>
        <w:t>Confort hivernal médiocre</w:t>
      </w:r>
    </w:p>
    <w:p w14:paraId="5DAC5F6E" w14:textId="77777777" w:rsidR="005F6252" w:rsidRPr="00574D60" w:rsidRDefault="005F6252" w:rsidP="005F6252">
      <w:pPr>
        <w:numPr>
          <w:ilvl w:val="0"/>
          <w:numId w:val="3"/>
        </w:numPr>
        <w:spacing w:after="0"/>
        <w:rPr>
          <w:rFonts w:ascii="Arial" w:hAnsi="Arial" w:cs="Arial"/>
          <w:sz w:val="22"/>
          <w:szCs w:val="22"/>
        </w:rPr>
      </w:pPr>
      <w:r w:rsidRPr="00574D60">
        <w:rPr>
          <w:rFonts w:ascii="Arial" w:hAnsi="Arial" w:cs="Arial"/>
          <w:sz w:val="22"/>
          <w:szCs w:val="22"/>
        </w:rPr>
        <w:t>Impact sur charges futures et attractivité du bien</w:t>
      </w:r>
    </w:p>
    <w:p w14:paraId="38D5DA73" w14:textId="77777777" w:rsidR="005F6252" w:rsidRPr="005F6252" w:rsidRDefault="005F6252" w:rsidP="005F6252">
      <w:pPr>
        <w:rPr>
          <w:rFonts w:ascii="Arial" w:hAnsi="Arial" w:cs="Arial"/>
          <w:b/>
          <w:bCs/>
          <w:sz w:val="22"/>
          <w:szCs w:val="22"/>
        </w:rPr>
      </w:pPr>
    </w:p>
    <w:p w14:paraId="7F2A3F4C" w14:textId="77777777" w:rsidR="005F6252" w:rsidRDefault="005F6252" w:rsidP="005F6252">
      <w:pPr>
        <w:rPr>
          <w:rFonts w:ascii="Arial" w:hAnsi="Arial" w:cs="Arial"/>
          <w:b/>
          <w:bCs/>
          <w:sz w:val="22"/>
          <w:szCs w:val="22"/>
        </w:rPr>
      </w:pPr>
    </w:p>
    <w:p w14:paraId="4D542971" w14:textId="77777777" w:rsidR="00E03728" w:rsidRDefault="00E03728" w:rsidP="005F6252">
      <w:pPr>
        <w:rPr>
          <w:b/>
          <w:bCs/>
        </w:rPr>
      </w:pPr>
    </w:p>
    <w:p w14:paraId="44717080" w14:textId="5732A797" w:rsidR="005F6252" w:rsidRPr="00DF1C09" w:rsidRDefault="005F6252" w:rsidP="005F6252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E03728">
        <w:rPr>
          <w:rFonts w:ascii="Arial" w:hAnsi="Arial" w:cs="Arial"/>
          <w:b/>
          <w:bCs/>
          <w:sz w:val="28"/>
          <w:szCs w:val="28"/>
          <w:highlight w:val="green"/>
          <w:u w:val="single"/>
        </w:rPr>
        <w:t>ANNEXE 4 : ERP (extraits)</w:t>
      </w:r>
    </w:p>
    <w:p w14:paraId="4653DA6E" w14:textId="1F06D9D0" w:rsidR="00DF1C09" w:rsidRDefault="002F390E">
      <w:r w:rsidRPr="002F390E">
        <w:drawing>
          <wp:inline distT="0" distB="0" distL="0" distR="0" wp14:anchorId="64DEC9FE" wp14:editId="52097830">
            <wp:extent cx="1973580" cy="877147"/>
            <wp:effectExtent l="0" t="0" r="7620" b="0"/>
            <wp:docPr id="953529688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29688" name="Image 1" descr="Une image contenant texte, Police, logo, Graphique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789" cy="87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5B34" w14:textId="2DA449D6" w:rsidR="002F390E" w:rsidRDefault="002F390E">
      <w:r w:rsidRPr="002F390E">
        <w:drawing>
          <wp:inline distT="0" distB="0" distL="0" distR="0" wp14:anchorId="3E316E38" wp14:editId="31F816A7">
            <wp:extent cx="5222287" cy="3314700"/>
            <wp:effectExtent l="0" t="0" r="0" b="0"/>
            <wp:docPr id="573991599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91599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3842" cy="331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90E">
        <w:drawing>
          <wp:inline distT="0" distB="0" distL="0" distR="0" wp14:anchorId="6B81B0A4" wp14:editId="58FE7F3A">
            <wp:extent cx="5189220" cy="1766596"/>
            <wp:effectExtent l="0" t="0" r="0" b="5080"/>
            <wp:docPr id="2025250105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50105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8675" cy="177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390E">
        <w:drawing>
          <wp:inline distT="0" distB="0" distL="0" distR="0" wp14:anchorId="12B16F16" wp14:editId="4B7743C1">
            <wp:extent cx="6377940" cy="2580183"/>
            <wp:effectExtent l="0" t="0" r="3810" b="0"/>
            <wp:docPr id="608905810" name="Image 1" descr="Une image contenant texte, capture d’écran, car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05810" name="Image 1" descr="Une image contenant texte, capture d’écran, cart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2854" cy="258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B562D" w14:textId="40A1344F" w:rsidR="002F390E" w:rsidRDefault="002F390E">
      <w:r w:rsidRPr="002F390E">
        <w:lastRenderedPageBreak/>
        <w:drawing>
          <wp:inline distT="0" distB="0" distL="0" distR="0" wp14:anchorId="0360A0D5" wp14:editId="135B4C00">
            <wp:extent cx="6403260" cy="4222750"/>
            <wp:effectExtent l="0" t="0" r="0" b="6350"/>
            <wp:docPr id="1675248036" name="Image 1" descr="Une image contenant texte, capture d’écran, Site web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248036" name="Image 1" descr="Une image contenant texte, capture d’écran, Site web, Page web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6956" cy="422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D610" w14:textId="154ACE02" w:rsidR="002F390E" w:rsidRDefault="002F390E">
      <w:r w:rsidRPr="002F390E">
        <w:drawing>
          <wp:inline distT="0" distB="0" distL="0" distR="0" wp14:anchorId="71CDD347" wp14:editId="62DE7966">
            <wp:extent cx="6355080" cy="2596438"/>
            <wp:effectExtent l="0" t="0" r="7620" b="0"/>
            <wp:docPr id="377268474" name="Image 1" descr="Une image contenant texte, capture d’écran, car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68474" name="Image 1" descr="Une image contenant texte, capture d’écran, cart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4395" cy="260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CAC97" w14:textId="77777777" w:rsidR="00E03728" w:rsidRDefault="00E03728"/>
    <w:p w14:paraId="1A9EF854" w14:textId="77777777" w:rsidR="00E03728" w:rsidRDefault="00E03728"/>
    <w:p w14:paraId="03ECB33D" w14:textId="77777777" w:rsidR="00E03728" w:rsidRDefault="00E03728"/>
    <w:p w14:paraId="10267A19" w14:textId="77777777" w:rsidR="00E03728" w:rsidRDefault="00E03728"/>
    <w:p w14:paraId="00CA8B89" w14:textId="77777777" w:rsidR="00E03728" w:rsidRDefault="00E03728"/>
    <w:p w14:paraId="3FC4E941" w14:textId="77777777" w:rsidR="00E03728" w:rsidRDefault="00E03728"/>
    <w:p w14:paraId="125AA27A" w14:textId="77777777" w:rsidR="00E03728" w:rsidRDefault="00E03728"/>
    <w:p w14:paraId="001299FA" w14:textId="4A4E794F" w:rsidR="00E03728" w:rsidRPr="00E03728" w:rsidRDefault="00E0372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E03728">
        <w:rPr>
          <w:rFonts w:ascii="Arial" w:hAnsi="Arial" w:cs="Arial"/>
          <w:b/>
          <w:bCs/>
          <w:sz w:val="28"/>
          <w:szCs w:val="28"/>
          <w:highlight w:val="green"/>
          <w:u w:val="single"/>
        </w:rPr>
        <w:lastRenderedPageBreak/>
        <w:t>ANNEXE 5 : Photographies prises par vous-même</w:t>
      </w:r>
    </w:p>
    <w:p w14:paraId="47158C0C" w14:textId="25D1215C" w:rsidR="00E03728" w:rsidRDefault="004A60D2">
      <w:r>
        <w:t>Toiture :</w:t>
      </w:r>
    </w:p>
    <w:p w14:paraId="189814CA" w14:textId="0F247AB4" w:rsidR="004A60D2" w:rsidRDefault="004A60D2">
      <w:r>
        <w:rPr>
          <w:noProof/>
        </w:rPr>
        <w:drawing>
          <wp:inline distT="0" distB="0" distL="0" distR="0" wp14:anchorId="5D9D2BE5" wp14:editId="19F20AD0">
            <wp:extent cx="3690897" cy="2087880"/>
            <wp:effectExtent l="0" t="0" r="5080" b="7620"/>
            <wp:docPr id="21" name="Image 5" descr="Tuile de terre cuite poreuses : causes, conséquences,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uile de terre cuite poreuses : causes, conséquences, solution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1" cy="208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0D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72E8B1" wp14:editId="5E5572DD">
            <wp:extent cx="1600200" cy="2857500"/>
            <wp:effectExtent l="0" t="0" r="0" b="0"/>
            <wp:docPr id="22" name="Image 6" descr="Votre toiture vieillit, attention aux tuiles poreuses | MaisonSû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otre toiture vieillit, attention aux tuiles poreuses | MaisonSû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2B1DC" w14:textId="083E27E4" w:rsidR="00E03728" w:rsidRDefault="00E03728">
      <w:r>
        <w:t>Dans les combles :</w:t>
      </w:r>
    </w:p>
    <w:p w14:paraId="0D72C908" w14:textId="18CB41C2" w:rsidR="00125875" w:rsidRDefault="003A752A">
      <w:r>
        <w:rPr>
          <w:noProof/>
        </w:rPr>
        <w:drawing>
          <wp:inline distT="0" distB="0" distL="0" distR="0" wp14:anchorId="56D0B396" wp14:editId="538D0E40">
            <wp:extent cx="990600" cy="581910"/>
            <wp:effectExtent l="0" t="0" r="0" b="8890"/>
            <wp:docPr id="15" name="Image 2" descr="Traitement Capricorne des Maisons Haut-Rhin ▷ S'en débarrasser efficacement  ! | DKM Expe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aitement Capricorne des Maisons Haut-Rhin ▷ S'en débarrasser efficacement  ! | DKM Exper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37" cy="58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44B">
        <w:rPr>
          <w:noProof/>
        </w:rPr>
        <w:drawing>
          <wp:inline distT="0" distB="0" distL="0" distR="0" wp14:anchorId="48A673F6" wp14:editId="31AF7978">
            <wp:extent cx="3606800" cy="2705100"/>
            <wp:effectExtent l="0" t="0" r="0" b="0"/>
            <wp:docPr id="14" name="Image 1" descr="Capricornes des charpentes : traitement expert par NGAN Calv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pricornes des charpentes : traitement expert par NGAN Calvad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4F7BC" w14:textId="77777777" w:rsidR="003A752A" w:rsidRDefault="003A752A"/>
    <w:p w14:paraId="298BBD98" w14:textId="7DF6820E" w:rsidR="003A752A" w:rsidRDefault="004A60D2">
      <w:r>
        <w:t>Plancher 2</w:t>
      </w:r>
      <w:r>
        <w:rPr>
          <w:vertAlign w:val="superscript"/>
        </w:rPr>
        <w:t>ème</w:t>
      </w:r>
      <w:r>
        <w:t xml:space="preserve"> étage :</w:t>
      </w:r>
    </w:p>
    <w:p w14:paraId="6DB275B8" w14:textId="5A7AD35C" w:rsidR="003A752A" w:rsidRDefault="003A752A">
      <w:r>
        <w:rPr>
          <w:noProof/>
        </w:rPr>
        <w:drawing>
          <wp:inline distT="0" distB="0" distL="0" distR="0" wp14:anchorId="2718234A" wp14:editId="72F4DA9B">
            <wp:extent cx="2506980" cy="1821182"/>
            <wp:effectExtent l="0" t="0" r="7620" b="7620"/>
            <wp:docPr id="546564997" name="Image 1" descr="Mode d'emploi pour éliminer les vrillettes domest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e d'emploi pour éliminer les vrillettes domestiqu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91" cy="183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B45B1" wp14:editId="570EBFD1">
            <wp:extent cx="2430780" cy="1823085"/>
            <wp:effectExtent l="0" t="0" r="7620" b="5715"/>
            <wp:docPr id="17" name="Image 3" descr="Capricorne, Vrillettes - Identification et traitement - AFP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pricorne, Vrillettes - Identification et traitement - AFPA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5FCDF" w14:textId="73B606A4" w:rsidR="004A60D2" w:rsidRDefault="002C674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D83E774" wp14:editId="2929AD2D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3116580" cy="1415415"/>
            <wp:effectExtent l="0" t="0" r="7620" b="0"/>
            <wp:wrapSquare wrapText="bothSides"/>
            <wp:docPr id="724537493" name="Image 2" descr="La différence entre les termites Réticulitermes et Kaloter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différence entre les termites Réticulitermes et Kaloterm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0D2">
        <w:t>Plancher 1</w:t>
      </w:r>
      <w:r w:rsidR="004A60D2" w:rsidRPr="004A60D2">
        <w:rPr>
          <w:vertAlign w:val="superscript"/>
        </w:rPr>
        <w:t>er</w:t>
      </w:r>
      <w:r w:rsidR="004A60D2">
        <w:t xml:space="preserve"> étage : </w:t>
      </w:r>
    </w:p>
    <w:p w14:paraId="0B7AA665" w14:textId="59A1F581" w:rsidR="003A752A" w:rsidRDefault="003A752A"/>
    <w:p w14:paraId="3BEE3C9D" w14:textId="0D14D12E" w:rsidR="004A60D2" w:rsidRDefault="004A60D2"/>
    <w:p w14:paraId="0EA7357D" w14:textId="5FA7BED0" w:rsidR="004A60D2" w:rsidRDefault="002C6743">
      <w:r>
        <w:rPr>
          <w:noProof/>
        </w:rPr>
        <w:drawing>
          <wp:anchor distT="0" distB="0" distL="114300" distR="114300" simplePos="0" relativeHeight="251661312" behindDoc="0" locked="0" layoutInCell="1" allowOverlap="1" wp14:anchorId="3D45715B" wp14:editId="36A44229">
            <wp:simplePos x="0" y="0"/>
            <wp:positionH relativeFrom="column">
              <wp:posOffset>3970020</wp:posOffset>
            </wp:positionH>
            <wp:positionV relativeFrom="paragraph">
              <wp:posOffset>316865</wp:posOffset>
            </wp:positionV>
            <wp:extent cx="2461260" cy="1866900"/>
            <wp:effectExtent l="0" t="0" r="0" b="0"/>
            <wp:wrapSquare wrapText="bothSides"/>
            <wp:docPr id="385922539" name="Image 3" descr="Tout savoir sur les fissures et affaissements d'une m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ut savoir sur les fissures et affaissements d'une mais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60D2">
        <w:t>Mur Est :</w:t>
      </w:r>
    </w:p>
    <w:p w14:paraId="230AFB45" w14:textId="77777777" w:rsidR="00B41213" w:rsidRDefault="00B41213"/>
    <w:p w14:paraId="09A0B689" w14:textId="0EFCFC34" w:rsidR="004A60D2" w:rsidRDefault="004A60D2"/>
    <w:p w14:paraId="6D276F91" w14:textId="17F449D3" w:rsidR="004A60D2" w:rsidRDefault="004A60D2">
      <w:r>
        <w:t xml:space="preserve">Mur Ouest : </w:t>
      </w:r>
    </w:p>
    <w:p w14:paraId="44E55777" w14:textId="5900BC40" w:rsidR="002C6743" w:rsidRDefault="00E60B07">
      <w:r>
        <w:rPr>
          <w:noProof/>
        </w:rPr>
        <w:drawing>
          <wp:anchor distT="0" distB="0" distL="114300" distR="114300" simplePos="0" relativeHeight="251660288" behindDoc="0" locked="0" layoutInCell="1" allowOverlap="1" wp14:anchorId="39484B63" wp14:editId="6FB80DC6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307080" cy="1725803"/>
            <wp:effectExtent l="0" t="0" r="7620" b="8255"/>
            <wp:wrapSquare wrapText="bothSides"/>
            <wp:docPr id="20" name="Image 4" descr="Tout sur la rénovation de votre façade en cré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out sur la rénovation de votre façade en crép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72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D93E5F" w14:textId="72F339B7" w:rsidR="00B41213" w:rsidRDefault="00B41213"/>
    <w:p w14:paraId="5DD1A452" w14:textId="4774D61D" w:rsidR="0026434F" w:rsidRDefault="00B41213" w:rsidP="0026434F">
      <w:r>
        <w:t xml:space="preserve">Mur Sud : </w:t>
      </w:r>
      <w:r>
        <w:rPr>
          <w:noProof/>
        </w:rPr>
        <w:drawing>
          <wp:inline distT="0" distB="0" distL="0" distR="0" wp14:anchorId="0203DFE0" wp14:editId="7E5CCC19">
            <wp:extent cx="2842260" cy="2140467"/>
            <wp:effectExtent l="0" t="0" r="0" b="0"/>
            <wp:docPr id="28" name="Image 9" descr="Rénovation Yannick 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énovation Yannick Tua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56" cy="215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34F">
        <w:t>Intérieur du garage :</w:t>
      </w:r>
    </w:p>
    <w:p w14:paraId="70D86CBF" w14:textId="327D66E5" w:rsidR="002C6743" w:rsidRDefault="0026434F">
      <w:r>
        <w:rPr>
          <w:noProof/>
        </w:rPr>
        <w:drawing>
          <wp:inline distT="0" distB="0" distL="0" distR="0" wp14:anchorId="0FE131B1" wp14:editId="4D3C0640">
            <wp:extent cx="2755900" cy="2066925"/>
            <wp:effectExtent l="0" t="0" r="6350" b="9525"/>
            <wp:docPr id="23" name="Image 7" descr="Remontée Capillaire : Causes, Symptômes et Traitement | B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montée Capillaire : Causes, Symptômes et Traitement | BT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58F5B" w14:textId="77777777" w:rsidR="0026434F" w:rsidRDefault="0026434F"/>
    <w:p w14:paraId="2445464D" w14:textId="77777777" w:rsidR="0026434F" w:rsidRDefault="0026434F"/>
    <w:p w14:paraId="6628BFA5" w14:textId="77777777" w:rsidR="0026434F" w:rsidRDefault="0026434F"/>
    <w:p w14:paraId="59AC70EB" w14:textId="77777777" w:rsidR="0026434F" w:rsidRDefault="0026434F"/>
    <w:p w14:paraId="7047018C" w14:textId="502ECD0D" w:rsidR="003A752A" w:rsidRDefault="002C6743">
      <w:r>
        <w:lastRenderedPageBreak/>
        <w:t xml:space="preserve">Plafond de la chambre à coucher : </w:t>
      </w:r>
    </w:p>
    <w:p w14:paraId="3882E4E3" w14:textId="48557FB6" w:rsidR="0026434F" w:rsidRDefault="0026434F">
      <w:r>
        <w:rPr>
          <w:noProof/>
        </w:rPr>
        <w:drawing>
          <wp:anchor distT="0" distB="0" distL="114300" distR="114300" simplePos="0" relativeHeight="251666432" behindDoc="0" locked="0" layoutInCell="1" allowOverlap="1" wp14:anchorId="13114E93" wp14:editId="1A000EA2">
            <wp:simplePos x="0" y="0"/>
            <wp:positionH relativeFrom="margin">
              <wp:posOffset>0</wp:posOffset>
            </wp:positionH>
            <wp:positionV relativeFrom="paragraph">
              <wp:posOffset>312420</wp:posOffset>
            </wp:positionV>
            <wp:extent cx="2628900" cy="1744980"/>
            <wp:effectExtent l="0" t="0" r="0" b="7620"/>
            <wp:wrapSquare wrapText="bothSides"/>
            <wp:docPr id="24" name="Image 8" descr="Quand il y a fuite et fuite ou comment distinguer une vraie fuite d'un pont  thermiqu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uand il y a fuite et fuite ou comment distinguer une vraie fuite d'un pont  thermique -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C9BE15" w14:textId="13314F83" w:rsidR="002C6743" w:rsidRDefault="002C6743">
      <w:r>
        <w:t>Plafond de la salle de bain :</w:t>
      </w:r>
    </w:p>
    <w:p w14:paraId="19648E07" w14:textId="1FFB0E64" w:rsidR="00293911" w:rsidRDefault="00293911"/>
    <w:p w14:paraId="602E0446" w14:textId="3D0A25C3" w:rsidR="002C6743" w:rsidRDefault="00293911">
      <w:r>
        <w:rPr>
          <w:noProof/>
        </w:rPr>
        <w:drawing>
          <wp:inline distT="0" distB="0" distL="0" distR="0" wp14:anchorId="1869932D" wp14:editId="0C75502E">
            <wp:extent cx="2621280" cy="1744980"/>
            <wp:effectExtent l="0" t="0" r="7620" b="7620"/>
            <wp:docPr id="1060804730" name="Image 4" descr="Moisissure au plafond de la salle de bain malgré vmc :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isissure au plafond de la salle de bain malgré vmc : solution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DE46" w14:textId="77777777" w:rsidR="0026434F" w:rsidRDefault="002C6743">
      <w:r>
        <w:t xml:space="preserve">Clôture du jardin : </w:t>
      </w:r>
    </w:p>
    <w:p w14:paraId="5ACF4EAB" w14:textId="213FB79E" w:rsidR="00B41213" w:rsidRDefault="0026434F">
      <w:r>
        <w:rPr>
          <w:noProof/>
        </w:rPr>
        <w:drawing>
          <wp:anchor distT="0" distB="0" distL="114300" distR="114300" simplePos="0" relativeHeight="251664384" behindDoc="0" locked="0" layoutInCell="1" allowOverlap="1" wp14:anchorId="3D9A7AD5" wp14:editId="23E81D9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781533" cy="1851660"/>
            <wp:effectExtent l="0" t="0" r="0" b="0"/>
            <wp:wrapSquare wrapText="bothSides"/>
            <wp:docPr id="1270615209" name="Image 5" descr="Clôture ou brise-vue abîmé par le vent : réparation, assu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ôture ou brise-vue abîmé par le vent : réparation, assuranc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33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565836" w14:textId="27F13F4C" w:rsidR="00B41213" w:rsidRDefault="00B41213">
      <w:r>
        <w:t xml:space="preserve">Cave : </w:t>
      </w:r>
    </w:p>
    <w:p w14:paraId="7A5C564D" w14:textId="77777777" w:rsidR="002C6743" w:rsidRDefault="00293911">
      <w:r>
        <w:rPr>
          <w:noProof/>
        </w:rPr>
        <w:drawing>
          <wp:inline distT="0" distB="0" distL="0" distR="0" wp14:anchorId="22F6F020" wp14:editId="6AFCEC07">
            <wp:extent cx="2727960" cy="2045970"/>
            <wp:effectExtent l="0" t="0" r="0" b="0"/>
            <wp:docPr id="92765583" name="Image 6" descr="Traiter le Salpêtre Naturellement | 6 Solutions Effic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iter le Salpêtre Naturellement | 6 Solutions Efficac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C38A1" w14:textId="77777777" w:rsidR="0026434F" w:rsidRDefault="0026434F">
      <w:r>
        <w:t>Prise électrique séjour :</w:t>
      </w:r>
    </w:p>
    <w:p w14:paraId="0EB9D6EC" w14:textId="30F7DD94" w:rsidR="0026434F" w:rsidRDefault="0026434F">
      <w:r>
        <w:rPr>
          <w:noProof/>
        </w:rPr>
        <w:drawing>
          <wp:anchor distT="0" distB="0" distL="114300" distR="114300" simplePos="0" relativeHeight="251667456" behindDoc="0" locked="0" layoutInCell="1" allowOverlap="1" wp14:anchorId="204C0292" wp14:editId="6EC15CA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554480" cy="1165860"/>
            <wp:effectExtent l="0" t="0" r="7620" b="0"/>
            <wp:wrapSquare wrapText="bothSides"/>
            <wp:docPr id="1416471146" name="Image 10" descr="Prises électriques sans terre : doit-on les remplacer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rises électriques sans terre : doit-on les remplacer ?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Compteur électrique : </w:t>
      </w:r>
    </w:p>
    <w:p w14:paraId="281912F7" w14:textId="77777777" w:rsidR="002C6743" w:rsidRDefault="00293911">
      <w:r>
        <w:rPr>
          <w:noProof/>
        </w:rPr>
        <w:drawing>
          <wp:inline distT="0" distB="0" distL="0" distR="0" wp14:anchorId="1FCB59B3" wp14:editId="3E753313">
            <wp:extent cx="2773680" cy="1560195"/>
            <wp:effectExtent l="0" t="0" r="7620" b="1905"/>
            <wp:docPr id="30" name="Image 11" descr="Comment repérer une installation électrique obsolète ou dangereuse ? |  Leroy Mer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omment repérer une installation électrique obsolète ou dangereuse ? |  Leroy Merli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13" cy="156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2E890" w14:textId="77777777" w:rsidR="0026434F" w:rsidRDefault="0026434F"/>
    <w:p w14:paraId="71962408" w14:textId="77777777" w:rsidR="0026434F" w:rsidRDefault="0026434F"/>
    <w:p w14:paraId="5DC86E29" w14:textId="7970A5D0" w:rsidR="0026434F" w:rsidRDefault="0026434F">
      <w:r>
        <w:lastRenderedPageBreak/>
        <w:t>Portail :</w:t>
      </w:r>
    </w:p>
    <w:p w14:paraId="267BF15C" w14:textId="77777777" w:rsidR="002C6743" w:rsidRDefault="00F20822">
      <w:r>
        <w:rPr>
          <w:noProof/>
        </w:rPr>
        <w:drawing>
          <wp:inline distT="0" distB="0" distL="0" distR="0" wp14:anchorId="572EA431" wp14:editId="0DC9518C">
            <wp:extent cx="3055620" cy="3055620"/>
            <wp:effectExtent l="0" t="0" r="0" b="0"/>
            <wp:docPr id="31" name="Image 12" descr="Portail ancien à renover| BCA Materiaux Anci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rtail ancien à renover| BCA Materiaux Ancien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7F63B" w14:textId="0990E573" w:rsidR="0026434F" w:rsidRDefault="0026434F">
      <w:r>
        <w:t xml:space="preserve">Escalier intérieur vers cave : </w:t>
      </w:r>
    </w:p>
    <w:p w14:paraId="270A9F95" w14:textId="77777777" w:rsidR="002C6743" w:rsidRDefault="00F20822">
      <w:r>
        <w:rPr>
          <w:noProof/>
        </w:rPr>
        <w:drawing>
          <wp:inline distT="0" distB="0" distL="0" distR="0" wp14:anchorId="29527392" wp14:editId="3F34C8B8">
            <wp:extent cx="2827020" cy="2660725"/>
            <wp:effectExtent l="0" t="0" r="0" b="6350"/>
            <wp:docPr id="515835373" name="Image 7" descr="Traitement des nids de gravier et autres défauts - 10 mess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itement des nids de gravier et autres défauts - 10 message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48" cy="266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898DF" w14:textId="4CA79329" w:rsidR="0026434F" w:rsidRDefault="0026434F">
      <w:r>
        <w:t xml:space="preserve">Carrelage cuisine : </w:t>
      </w:r>
    </w:p>
    <w:p w14:paraId="1A75170C" w14:textId="08A11761" w:rsidR="00293911" w:rsidRDefault="0092660D">
      <w:r>
        <w:rPr>
          <w:noProof/>
        </w:rPr>
        <w:drawing>
          <wp:inline distT="0" distB="0" distL="0" distR="0" wp14:anchorId="5CBD0C63" wp14:editId="3D7690E3">
            <wp:extent cx="3337560" cy="2267578"/>
            <wp:effectExtent l="0" t="0" r="0" b="0"/>
            <wp:docPr id="461243273" name="Image 8" descr="Carrelage cassé : quelles sont les solutions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relage cassé : quelles sont les solutions ?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58" cy="226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C70D7" w14:textId="38EB66BA" w:rsidR="005F6252" w:rsidRPr="0072144B" w:rsidRDefault="005F6252" w:rsidP="00264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72144B">
        <w:rPr>
          <w:b/>
          <w:bCs/>
        </w:rPr>
        <w:lastRenderedPageBreak/>
        <w:t>FICHE DE DIAGNOSTIC MULTI-PATHOLOGIES DU BÂTIMENT</w:t>
      </w:r>
      <w:r w:rsidRPr="0072144B">
        <w:br/>
      </w:r>
      <w:r w:rsidRPr="0072144B">
        <w:rPr>
          <w:b/>
          <w:bCs/>
        </w:rPr>
        <w:t>Date :</w:t>
      </w:r>
      <w:r w:rsidRPr="0072144B">
        <w:t xml:space="preserve"> _____________________</w:t>
      </w:r>
      <w:r w:rsidRPr="0072144B">
        <w:br/>
      </w:r>
      <w:r w:rsidRPr="0072144B">
        <w:rPr>
          <w:b/>
          <w:bCs/>
        </w:rPr>
        <w:t>Localisation du bâtiment :</w:t>
      </w:r>
      <w:r w:rsidRPr="0072144B">
        <w:t xml:space="preserve"> _____________________</w:t>
      </w:r>
    </w:p>
    <w:p w14:paraId="3011B1D6" w14:textId="77777777" w:rsidR="005F6252" w:rsidRPr="0072144B" w:rsidRDefault="005F6252" w:rsidP="005F625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b/>
          <w:bCs/>
        </w:rPr>
      </w:pPr>
      <w:r w:rsidRPr="0072144B">
        <w:rPr>
          <w:b/>
          <w:bCs/>
        </w:rPr>
        <w:t>Tableau d’analyse des observations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2"/>
        <w:gridCol w:w="1138"/>
        <w:gridCol w:w="1524"/>
        <w:gridCol w:w="1377"/>
        <w:gridCol w:w="1174"/>
        <w:gridCol w:w="1932"/>
        <w:gridCol w:w="935"/>
        <w:gridCol w:w="1614"/>
      </w:tblGrid>
      <w:tr w:rsidR="005F6252" w:rsidRPr="0072144B" w14:paraId="190B62AF" w14:textId="77777777" w:rsidTr="006339B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1E02E64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b/>
                <w:bCs/>
              </w:rPr>
            </w:pPr>
            <w:r w:rsidRPr="0072144B">
              <w:rPr>
                <w:b/>
                <w:bCs/>
              </w:rPr>
              <w:t>N° Photo</w:t>
            </w:r>
          </w:p>
        </w:tc>
        <w:tc>
          <w:tcPr>
            <w:tcW w:w="0" w:type="auto"/>
            <w:vAlign w:val="center"/>
            <w:hideMark/>
          </w:tcPr>
          <w:p w14:paraId="00608F65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b/>
                <w:bCs/>
              </w:rPr>
            </w:pPr>
            <w:r w:rsidRPr="0072144B">
              <w:rPr>
                <w:b/>
                <w:bCs/>
              </w:rPr>
              <w:t>Élément observé</w:t>
            </w:r>
          </w:p>
        </w:tc>
        <w:tc>
          <w:tcPr>
            <w:tcW w:w="0" w:type="auto"/>
            <w:vAlign w:val="center"/>
            <w:hideMark/>
          </w:tcPr>
          <w:p w14:paraId="1369B9BC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b/>
                <w:bCs/>
              </w:rPr>
            </w:pPr>
            <w:r w:rsidRPr="0072144B">
              <w:rPr>
                <w:b/>
                <w:bCs/>
              </w:rPr>
              <w:t>Symptômes visibles</w:t>
            </w:r>
          </w:p>
        </w:tc>
        <w:tc>
          <w:tcPr>
            <w:tcW w:w="0" w:type="auto"/>
            <w:vAlign w:val="center"/>
            <w:hideMark/>
          </w:tcPr>
          <w:p w14:paraId="5A0722EF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b/>
                <w:bCs/>
              </w:rPr>
            </w:pPr>
            <w:r w:rsidRPr="0072144B">
              <w:rPr>
                <w:b/>
                <w:bCs/>
              </w:rPr>
              <w:t>Type de pathologie</w:t>
            </w:r>
          </w:p>
        </w:tc>
        <w:tc>
          <w:tcPr>
            <w:tcW w:w="0" w:type="auto"/>
            <w:vAlign w:val="center"/>
            <w:hideMark/>
          </w:tcPr>
          <w:p w14:paraId="5ED41786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b/>
                <w:bCs/>
              </w:rPr>
            </w:pPr>
            <w:r w:rsidRPr="0072144B">
              <w:rPr>
                <w:b/>
                <w:bCs/>
              </w:rPr>
              <w:t>Cause probable</w:t>
            </w:r>
          </w:p>
        </w:tc>
        <w:tc>
          <w:tcPr>
            <w:tcW w:w="0" w:type="auto"/>
            <w:vAlign w:val="center"/>
            <w:hideMark/>
          </w:tcPr>
          <w:p w14:paraId="099766E5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b/>
                <w:bCs/>
              </w:rPr>
            </w:pPr>
            <w:r w:rsidRPr="0072144B">
              <w:rPr>
                <w:b/>
                <w:bCs/>
              </w:rPr>
              <w:t>Gravité (faible / moyenne / structurelle)</w:t>
            </w:r>
          </w:p>
        </w:tc>
        <w:tc>
          <w:tcPr>
            <w:tcW w:w="0" w:type="auto"/>
            <w:vAlign w:val="center"/>
            <w:hideMark/>
          </w:tcPr>
          <w:p w14:paraId="1053124C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b/>
                <w:bCs/>
              </w:rPr>
            </w:pPr>
            <w:r w:rsidRPr="0072144B">
              <w:rPr>
                <w:b/>
                <w:bCs/>
              </w:rPr>
              <w:t>Risques</w:t>
            </w:r>
          </w:p>
        </w:tc>
        <w:tc>
          <w:tcPr>
            <w:tcW w:w="0" w:type="auto"/>
            <w:vAlign w:val="center"/>
            <w:hideMark/>
          </w:tcPr>
          <w:p w14:paraId="5DF19C70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rPr>
                <w:b/>
                <w:bCs/>
              </w:rPr>
            </w:pPr>
            <w:r w:rsidRPr="0072144B">
              <w:rPr>
                <w:b/>
                <w:bCs/>
              </w:rPr>
              <w:t>Solutions préconisées</w:t>
            </w:r>
          </w:p>
        </w:tc>
      </w:tr>
      <w:tr w:rsidR="005F6252" w:rsidRPr="0072144B" w14:paraId="69B2B320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D59FED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2144B">
              <w:t>1</w:t>
            </w:r>
          </w:p>
        </w:tc>
        <w:tc>
          <w:tcPr>
            <w:tcW w:w="0" w:type="auto"/>
            <w:vAlign w:val="center"/>
            <w:hideMark/>
          </w:tcPr>
          <w:p w14:paraId="72652475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2D3482C8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528A0A3F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4B7F9B1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70F2B6DE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2A5E4C00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7E965E75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5F6252" w:rsidRPr="0072144B" w14:paraId="2D0206B3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8EBFF3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2144B">
              <w:t>2</w:t>
            </w:r>
          </w:p>
        </w:tc>
        <w:tc>
          <w:tcPr>
            <w:tcW w:w="0" w:type="auto"/>
            <w:vAlign w:val="center"/>
            <w:hideMark/>
          </w:tcPr>
          <w:p w14:paraId="0A668148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97A5CE2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064A06A6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60EDB8CA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AD6F6DA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43C8B807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0648AC2E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5F6252" w:rsidRPr="0072144B" w14:paraId="5FA2EA8A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C7DE63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2144B">
              <w:t>3</w:t>
            </w:r>
          </w:p>
        </w:tc>
        <w:tc>
          <w:tcPr>
            <w:tcW w:w="0" w:type="auto"/>
            <w:vAlign w:val="center"/>
            <w:hideMark/>
          </w:tcPr>
          <w:p w14:paraId="2BAB623E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68E4BC0A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2A0EAB78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0FD4DA49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73C6E521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30510F30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30C06301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5F6252" w:rsidRPr="0072144B" w14:paraId="150C0903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0C8D6C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2144B">
              <w:t>4</w:t>
            </w:r>
          </w:p>
        </w:tc>
        <w:tc>
          <w:tcPr>
            <w:tcW w:w="0" w:type="auto"/>
            <w:vAlign w:val="center"/>
            <w:hideMark/>
          </w:tcPr>
          <w:p w14:paraId="649A212E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07F7BD5A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4627DECA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029AD4F6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08E89239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5D3E58AB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3BDC7F4A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5F6252" w:rsidRPr="0072144B" w14:paraId="63CC0D38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C26460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2144B">
              <w:t>5</w:t>
            </w:r>
          </w:p>
        </w:tc>
        <w:tc>
          <w:tcPr>
            <w:tcW w:w="0" w:type="auto"/>
            <w:vAlign w:val="center"/>
            <w:hideMark/>
          </w:tcPr>
          <w:p w14:paraId="019177C4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44AC5938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22E789F8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27A4BF1E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7644BB6F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45D793D9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7A4FD5DA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5F6252" w:rsidRPr="0072144B" w14:paraId="562A874E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241575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2144B">
              <w:t>6</w:t>
            </w:r>
          </w:p>
        </w:tc>
        <w:tc>
          <w:tcPr>
            <w:tcW w:w="0" w:type="auto"/>
            <w:vAlign w:val="center"/>
            <w:hideMark/>
          </w:tcPr>
          <w:p w14:paraId="5157E37F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33BF6F9B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5229596F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758E625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4881E5B8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3A569A3D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2767DA32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5F6252" w:rsidRPr="0072144B" w14:paraId="07CBD753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959EB1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2144B">
              <w:t>7</w:t>
            </w:r>
          </w:p>
        </w:tc>
        <w:tc>
          <w:tcPr>
            <w:tcW w:w="0" w:type="auto"/>
            <w:vAlign w:val="center"/>
            <w:hideMark/>
          </w:tcPr>
          <w:p w14:paraId="5EF5C098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4EA6E53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0097173C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3F630B4D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55B54CC8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274F88B9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313CE28C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5F6252" w:rsidRPr="0072144B" w14:paraId="0B691D53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10430D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2144B">
              <w:t>8</w:t>
            </w:r>
          </w:p>
        </w:tc>
        <w:tc>
          <w:tcPr>
            <w:tcW w:w="0" w:type="auto"/>
            <w:vAlign w:val="center"/>
            <w:hideMark/>
          </w:tcPr>
          <w:p w14:paraId="34E91088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6C2BFDD5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6EB5B8B5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4C7BD9FC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4666777B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640288D7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5048942B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5F6252" w:rsidRPr="0072144B" w14:paraId="1401B53F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96BB9D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2144B">
              <w:t>9</w:t>
            </w:r>
          </w:p>
        </w:tc>
        <w:tc>
          <w:tcPr>
            <w:tcW w:w="0" w:type="auto"/>
            <w:vAlign w:val="center"/>
            <w:hideMark/>
          </w:tcPr>
          <w:p w14:paraId="63A8544B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4BB6AE6B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3A4E0B4C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5F1446F0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27F24758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4A7D2DD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05511E3D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5F6252" w:rsidRPr="0072144B" w14:paraId="76A84004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92F660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2144B">
              <w:t>10</w:t>
            </w:r>
          </w:p>
        </w:tc>
        <w:tc>
          <w:tcPr>
            <w:tcW w:w="0" w:type="auto"/>
            <w:vAlign w:val="center"/>
            <w:hideMark/>
          </w:tcPr>
          <w:p w14:paraId="4102751A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6533114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08E7C73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4548F363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AADEBDE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D3E6164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7D2B0693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5F6252" w:rsidRPr="0072144B" w14:paraId="771F07F5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ACDB28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2144B">
              <w:t>11</w:t>
            </w:r>
          </w:p>
        </w:tc>
        <w:tc>
          <w:tcPr>
            <w:tcW w:w="0" w:type="auto"/>
            <w:vAlign w:val="center"/>
            <w:hideMark/>
          </w:tcPr>
          <w:p w14:paraId="15605132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2B179F77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444D69D4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68E1BC6F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3706E709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EDA0FA6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2E9722CE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5F6252" w:rsidRPr="0072144B" w14:paraId="6139B072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813B02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2144B">
              <w:t>12</w:t>
            </w:r>
          </w:p>
        </w:tc>
        <w:tc>
          <w:tcPr>
            <w:tcW w:w="0" w:type="auto"/>
            <w:vAlign w:val="center"/>
            <w:hideMark/>
          </w:tcPr>
          <w:p w14:paraId="04C1C96B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958D3EF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7FC724ED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5E0A5A4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663F3CB3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23087ABE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7598B17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5F6252" w:rsidRPr="0072144B" w14:paraId="391E165E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32DD00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2144B">
              <w:t>13</w:t>
            </w:r>
          </w:p>
        </w:tc>
        <w:tc>
          <w:tcPr>
            <w:tcW w:w="0" w:type="auto"/>
            <w:vAlign w:val="center"/>
            <w:hideMark/>
          </w:tcPr>
          <w:p w14:paraId="2355562B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BD76B31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3237F9CA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28767CB2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649A88FC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78620F6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0FAB490C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5F6252" w:rsidRPr="0072144B" w14:paraId="41FA55CD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4CF927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2144B">
              <w:t>14</w:t>
            </w:r>
          </w:p>
        </w:tc>
        <w:tc>
          <w:tcPr>
            <w:tcW w:w="0" w:type="auto"/>
            <w:vAlign w:val="center"/>
            <w:hideMark/>
          </w:tcPr>
          <w:p w14:paraId="6DFF214F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6FADD339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7A8D37E6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6A67F0C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0C64B904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0F1A9723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0A24D48A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5F6252" w:rsidRPr="0072144B" w14:paraId="1AA74C85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BA5EA2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2144B">
              <w:t>15</w:t>
            </w:r>
          </w:p>
        </w:tc>
        <w:tc>
          <w:tcPr>
            <w:tcW w:w="0" w:type="auto"/>
            <w:vAlign w:val="center"/>
            <w:hideMark/>
          </w:tcPr>
          <w:p w14:paraId="77CD396D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1720FCDE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67918446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548C510A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260DBDC8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783670A1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5B8BBB8F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5F6252" w:rsidRPr="0072144B" w14:paraId="16442D11" w14:textId="77777777" w:rsidTr="006339B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2F4F8D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 w:rsidRPr="0072144B">
              <w:t>16</w:t>
            </w:r>
          </w:p>
        </w:tc>
        <w:tc>
          <w:tcPr>
            <w:tcW w:w="0" w:type="auto"/>
            <w:vAlign w:val="center"/>
            <w:hideMark/>
          </w:tcPr>
          <w:p w14:paraId="750BA7C4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5B2FF859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5A5748C5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618F909F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5BAC028B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70EA8614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  <w:hideMark/>
          </w:tcPr>
          <w:p w14:paraId="7026A992" w14:textId="77777777" w:rsidR="005F6252" w:rsidRPr="0072144B" w:rsidRDefault="005F6252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26434F" w:rsidRPr="0072144B" w14:paraId="3C9C2749" w14:textId="77777777" w:rsidTr="006339B3">
        <w:trPr>
          <w:tblCellSpacing w:w="15" w:type="dxa"/>
        </w:trPr>
        <w:tc>
          <w:tcPr>
            <w:tcW w:w="0" w:type="auto"/>
            <w:vAlign w:val="center"/>
          </w:tcPr>
          <w:p w14:paraId="0D28FCBD" w14:textId="7223A779" w:rsidR="0026434F" w:rsidRPr="0072144B" w:rsidRDefault="0026434F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17</w:t>
            </w:r>
          </w:p>
        </w:tc>
        <w:tc>
          <w:tcPr>
            <w:tcW w:w="0" w:type="auto"/>
            <w:vAlign w:val="center"/>
          </w:tcPr>
          <w:p w14:paraId="7874A790" w14:textId="77777777" w:rsidR="0026434F" w:rsidRPr="0072144B" w:rsidRDefault="0026434F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</w:tcPr>
          <w:p w14:paraId="2E4D3567" w14:textId="77777777" w:rsidR="0026434F" w:rsidRPr="0072144B" w:rsidRDefault="0026434F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</w:tcPr>
          <w:p w14:paraId="63066E15" w14:textId="77777777" w:rsidR="0026434F" w:rsidRPr="0072144B" w:rsidRDefault="0026434F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</w:tcPr>
          <w:p w14:paraId="08BA0847" w14:textId="77777777" w:rsidR="0026434F" w:rsidRPr="0072144B" w:rsidRDefault="0026434F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</w:tcPr>
          <w:p w14:paraId="63DC4DCE" w14:textId="77777777" w:rsidR="0026434F" w:rsidRPr="0072144B" w:rsidRDefault="0026434F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</w:tcPr>
          <w:p w14:paraId="15A1B2A7" w14:textId="77777777" w:rsidR="0026434F" w:rsidRPr="0072144B" w:rsidRDefault="0026434F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</w:tcPr>
          <w:p w14:paraId="774F69D6" w14:textId="77777777" w:rsidR="0026434F" w:rsidRPr="0072144B" w:rsidRDefault="0026434F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  <w:tr w:rsidR="0026434F" w:rsidRPr="0072144B" w14:paraId="15F88E9E" w14:textId="77777777" w:rsidTr="006339B3">
        <w:trPr>
          <w:tblCellSpacing w:w="15" w:type="dxa"/>
        </w:trPr>
        <w:tc>
          <w:tcPr>
            <w:tcW w:w="0" w:type="auto"/>
            <w:vAlign w:val="center"/>
          </w:tcPr>
          <w:p w14:paraId="62BAE0F9" w14:textId="2DF99ACE" w:rsidR="0026434F" w:rsidRDefault="0026434F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  <w:r>
              <w:t>18</w:t>
            </w:r>
          </w:p>
        </w:tc>
        <w:tc>
          <w:tcPr>
            <w:tcW w:w="0" w:type="auto"/>
            <w:vAlign w:val="center"/>
          </w:tcPr>
          <w:p w14:paraId="36559CBB" w14:textId="77777777" w:rsidR="0026434F" w:rsidRPr="0072144B" w:rsidRDefault="0026434F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</w:tcPr>
          <w:p w14:paraId="0D6A7778" w14:textId="77777777" w:rsidR="0026434F" w:rsidRPr="0072144B" w:rsidRDefault="0026434F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</w:tcPr>
          <w:p w14:paraId="4875FFA6" w14:textId="77777777" w:rsidR="0026434F" w:rsidRPr="0072144B" w:rsidRDefault="0026434F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</w:tcPr>
          <w:p w14:paraId="71DD60F6" w14:textId="77777777" w:rsidR="0026434F" w:rsidRPr="0072144B" w:rsidRDefault="0026434F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</w:tcPr>
          <w:p w14:paraId="54DDBF84" w14:textId="77777777" w:rsidR="0026434F" w:rsidRPr="0072144B" w:rsidRDefault="0026434F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</w:tcPr>
          <w:p w14:paraId="5A09186C" w14:textId="77777777" w:rsidR="0026434F" w:rsidRPr="0072144B" w:rsidRDefault="0026434F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  <w:tc>
          <w:tcPr>
            <w:tcW w:w="0" w:type="auto"/>
            <w:vAlign w:val="center"/>
          </w:tcPr>
          <w:p w14:paraId="29FACF89" w14:textId="77777777" w:rsidR="0026434F" w:rsidRPr="0072144B" w:rsidRDefault="0026434F" w:rsidP="006339B3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</w:pPr>
          </w:p>
        </w:tc>
      </w:tr>
    </w:tbl>
    <w:p w14:paraId="6CE95B19" w14:textId="77777777" w:rsidR="005F6252" w:rsidRDefault="005F6252"/>
    <w:sectPr w:rsidR="005F6252" w:rsidSect="0072144B">
      <w:footerReference w:type="default" r:id="rId3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E0445" w14:textId="77777777" w:rsidR="001E4088" w:rsidRDefault="001E4088" w:rsidP="00E03728">
      <w:pPr>
        <w:spacing w:after="0" w:line="240" w:lineRule="auto"/>
      </w:pPr>
      <w:r>
        <w:separator/>
      </w:r>
    </w:p>
  </w:endnote>
  <w:endnote w:type="continuationSeparator" w:id="0">
    <w:p w14:paraId="703DB712" w14:textId="77777777" w:rsidR="001E4088" w:rsidRDefault="001E4088" w:rsidP="00E03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21574437"/>
      <w:docPartObj>
        <w:docPartGallery w:val="Page Numbers (Bottom of Page)"/>
        <w:docPartUnique/>
      </w:docPartObj>
    </w:sdtPr>
    <w:sdtContent>
      <w:p w14:paraId="4BD11AD4" w14:textId="150C4DEE" w:rsidR="00E03728" w:rsidRDefault="00E0372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B19852" w14:textId="77777777" w:rsidR="00E03728" w:rsidRDefault="00E0372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31856" w14:textId="77777777" w:rsidR="001E4088" w:rsidRDefault="001E4088" w:rsidP="00E03728">
      <w:pPr>
        <w:spacing w:after="0" w:line="240" w:lineRule="auto"/>
      </w:pPr>
      <w:r>
        <w:separator/>
      </w:r>
    </w:p>
  </w:footnote>
  <w:footnote w:type="continuationSeparator" w:id="0">
    <w:p w14:paraId="2E1AE94D" w14:textId="77777777" w:rsidR="001E4088" w:rsidRDefault="001E4088" w:rsidP="00E037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10"/>
    <w:multiLevelType w:val="multilevel"/>
    <w:tmpl w:val="EB801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1D7EEE"/>
    <w:multiLevelType w:val="hybridMultilevel"/>
    <w:tmpl w:val="A17807E2"/>
    <w:lvl w:ilvl="0" w:tplc="DE20F14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97EB8"/>
    <w:multiLevelType w:val="multilevel"/>
    <w:tmpl w:val="6762B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315486"/>
    <w:multiLevelType w:val="multilevel"/>
    <w:tmpl w:val="CB481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F94262"/>
    <w:multiLevelType w:val="multilevel"/>
    <w:tmpl w:val="C1127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5F62CB"/>
    <w:multiLevelType w:val="multilevel"/>
    <w:tmpl w:val="B86CB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8375C3"/>
    <w:multiLevelType w:val="multilevel"/>
    <w:tmpl w:val="FE129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0578222">
    <w:abstractNumId w:val="5"/>
  </w:num>
  <w:num w:numId="2" w16cid:durableId="494302871">
    <w:abstractNumId w:val="6"/>
  </w:num>
  <w:num w:numId="3" w16cid:durableId="80228199">
    <w:abstractNumId w:val="3"/>
  </w:num>
  <w:num w:numId="4" w16cid:durableId="356859686">
    <w:abstractNumId w:val="4"/>
  </w:num>
  <w:num w:numId="5" w16cid:durableId="831875168">
    <w:abstractNumId w:val="0"/>
  </w:num>
  <w:num w:numId="6" w16cid:durableId="1313681677">
    <w:abstractNumId w:val="1"/>
  </w:num>
  <w:num w:numId="7" w16cid:durableId="19565177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52A"/>
    <w:rsid w:val="00125875"/>
    <w:rsid w:val="001C15B6"/>
    <w:rsid w:val="001E4088"/>
    <w:rsid w:val="0026434F"/>
    <w:rsid w:val="00293911"/>
    <w:rsid w:val="002C6743"/>
    <w:rsid w:val="002F390E"/>
    <w:rsid w:val="0035181D"/>
    <w:rsid w:val="003A752A"/>
    <w:rsid w:val="004A60D2"/>
    <w:rsid w:val="00574D60"/>
    <w:rsid w:val="005F6252"/>
    <w:rsid w:val="0072144B"/>
    <w:rsid w:val="0092660D"/>
    <w:rsid w:val="009E3D8E"/>
    <w:rsid w:val="00B41213"/>
    <w:rsid w:val="00D26EFB"/>
    <w:rsid w:val="00DF1C09"/>
    <w:rsid w:val="00E03728"/>
    <w:rsid w:val="00E60B07"/>
    <w:rsid w:val="00F20822"/>
    <w:rsid w:val="00F2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D3F51"/>
  <w15:chartTrackingRefBased/>
  <w15:docId w15:val="{7E348F5F-7332-461E-837F-1AD63DFE5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A7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A7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A75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A7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A75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A75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A75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A75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A75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A75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A75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A75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A752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A752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A752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A752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A752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A752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A75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A7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A75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A7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A7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A752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A752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A752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A7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A752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A752A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E037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3728"/>
  </w:style>
  <w:style w:type="paragraph" w:styleId="Pieddepage">
    <w:name w:val="footer"/>
    <w:basedOn w:val="Normal"/>
    <w:link w:val="PieddepageCar"/>
    <w:uiPriority w:val="99"/>
    <w:unhideWhenUsed/>
    <w:rsid w:val="00E037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3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9</Pages>
  <Words>761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klein</dc:creator>
  <cp:keywords/>
  <dc:description/>
  <cp:lastModifiedBy>vincent klein</cp:lastModifiedBy>
  <cp:revision>15</cp:revision>
  <dcterms:created xsi:type="dcterms:W3CDTF">2026-02-24T13:28:00Z</dcterms:created>
  <dcterms:modified xsi:type="dcterms:W3CDTF">2026-02-24T16:11:00Z</dcterms:modified>
</cp:coreProperties>
</file>