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1573" w14:textId="77777777" w:rsidR="00773614" w:rsidRPr="00773614" w:rsidRDefault="00773614" w:rsidP="00773614">
      <w:pPr>
        <w:pBdr>
          <w:top w:val="single" w:sz="4" w:space="1" w:color="auto"/>
          <w:left w:val="single" w:sz="4" w:space="4" w:color="auto"/>
          <w:bottom w:val="single" w:sz="4" w:space="1" w:color="auto"/>
          <w:right w:val="single" w:sz="4" w:space="4" w:color="auto"/>
        </w:pBdr>
        <w:spacing w:after="0" w:line="360" w:lineRule="atLeast"/>
        <w:jc w:val="center"/>
        <w:outlineLvl w:val="0"/>
        <w:rPr>
          <w:rFonts w:ascii="Arial" w:eastAsia="Times New Roman" w:hAnsi="Arial" w:cs="Arial"/>
          <w:b/>
          <w:bCs/>
          <w:kern w:val="36"/>
          <w:sz w:val="28"/>
          <w:szCs w:val="28"/>
          <w:lang w:eastAsia="fr-FR"/>
          <w14:ligatures w14:val="none"/>
        </w:rPr>
      </w:pPr>
      <w:r w:rsidRPr="00773614">
        <w:rPr>
          <w:rFonts w:ascii="Arial" w:eastAsia="Times New Roman" w:hAnsi="Arial" w:cs="Arial"/>
          <w:b/>
          <w:bCs/>
          <w:kern w:val="36"/>
          <w:sz w:val="28"/>
          <w:szCs w:val="28"/>
          <w:highlight w:val="yellow"/>
          <w:lang w:eastAsia="fr-FR"/>
          <w14:ligatures w14:val="none"/>
        </w:rPr>
        <w:t>Cas pratique : Congé locataire et préavis</w:t>
      </w:r>
    </w:p>
    <w:p w14:paraId="14FA94CC" w14:textId="77777777" w:rsidR="00773614" w:rsidRDefault="00773614" w:rsidP="00773614">
      <w:pPr>
        <w:spacing w:after="0" w:line="360" w:lineRule="atLeast"/>
        <w:jc w:val="both"/>
        <w:outlineLvl w:val="0"/>
        <w:rPr>
          <w:rFonts w:ascii="Arial" w:eastAsia="Times New Roman" w:hAnsi="Arial" w:cs="Arial"/>
          <w:kern w:val="36"/>
          <w:sz w:val="22"/>
          <w:szCs w:val="22"/>
          <w:lang w:eastAsia="fr-FR"/>
          <w14:ligatures w14:val="none"/>
        </w:rPr>
      </w:pPr>
    </w:p>
    <w:p w14:paraId="2173A97E" w14:textId="47B8BB69" w:rsidR="00773614" w:rsidRPr="00773614" w:rsidRDefault="00773614" w:rsidP="00773614">
      <w:pPr>
        <w:spacing w:after="0" w:line="360" w:lineRule="atLeast"/>
        <w:jc w:val="both"/>
        <w:outlineLvl w:val="0"/>
        <w:rPr>
          <w:rFonts w:ascii="Arial" w:eastAsia="Times New Roman" w:hAnsi="Arial" w:cs="Arial"/>
          <w:kern w:val="36"/>
          <w:sz w:val="22"/>
          <w:szCs w:val="22"/>
          <w:lang w:eastAsia="fr-FR"/>
          <w14:ligatures w14:val="none"/>
        </w:rPr>
      </w:pPr>
      <w:r w:rsidRPr="00773614">
        <w:rPr>
          <w:rFonts w:ascii="Arial" w:eastAsia="Times New Roman" w:hAnsi="Arial" w:cs="Arial"/>
          <w:kern w:val="36"/>
          <w:sz w:val="22"/>
          <w:szCs w:val="22"/>
          <w:lang w:eastAsia="fr-FR"/>
          <w14:ligatures w14:val="none"/>
        </w:rPr>
        <w:t>Vous êtes gestionnaire locatif dans une agence à Amiens. Votre cliente, Mme Berthe Poulet co-propriétaire indivise avec sa sœur Mme Huguette Cornichon, loue un appartement à Mme Gertrude Patate.</w:t>
      </w:r>
    </w:p>
    <w:p w14:paraId="6D3A044A" w14:textId="77777777" w:rsidR="00773614" w:rsidRPr="00773614" w:rsidRDefault="00773614" w:rsidP="00773614">
      <w:pPr>
        <w:spacing w:after="0" w:line="360" w:lineRule="atLeast"/>
        <w:jc w:val="both"/>
        <w:outlineLvl w:val="0"/>
        <w:rPr>
          <w:rFonts w:ascii="Arial" w:eastAsia="Times New Roman" w:hAnsi="Arial" w:cs="Arial"/>
          <w:kern w:val="36"/>
          <w:sz w:val="22"/>
          <w:szCs w:val="22"/>
          <w:lang w:eastAsia="fr-FR"/>
          <w14:ligatures w14:val="none"/>
        </w:rPr>
      </w:pPr>
      <w:r w:rsidRPr="00773614">
        <w:rPr>
          <w:rFonts w:ascii="Arial" w:eastAsia="Times New Roman" w:hAnsi="Arial" w:cs="Arial"/>
          <w:kern w:val="36"/>
          <w:sz w:val="22"/>
          <w:szCs w:val="22"/>
          <w:lang w:eastAsia="fr-FR"/>
          <w14:ligatures w14:val="none"/>
        </w:rPr>
        <w:t>Le 17 avril 2024, Mme Patate envoie par lettre recommandée avec avis de réception une notification de congé pour quitter le logement au 31 juillet 2024.</w:t>
      </w:r>
    </w:p>
    <w:p w14:paraId="65C36997" w14:textId="77777777" w:rsidR="00773614" w:rsidRPr="00773614" w:rsidRDefault="00773614" w:rsidP="00773614">
      <w:pPr>
        <w:spacing w:after="0" w:line="360" w:lineRule="atLeast"/>
        <w:jc w:val="both"/>
        <w:outlineLvl w:val="0"/>
        <w:rPr>
          <w:rFonts w:ascii="Arial" w:eastAsia="Times New Roman" w:hAnsi="Arial" w:cs="Arial"/>
          <w:kern w:val="36"/>
          <w:sz w:val="22"/>
          <w:szCs w:val="22"/>
          <w:lang w:eastAsia="fr-FR"/>
          <w14:ligatures w14:val="none"/>
        </w:rPr>
      </w:pPr>
      <w:r w:rsidRPr="00773614">
        <w:rPr>
          <w:rFonts w:ascii="Arial" w:eastAsia="Times New Roman" w:hAnsi="Arial" w:cs="Arial"/>
          <w:kern w:val="36"/>
          <w:sz w:val="22"/>
          <w:szCs w:val="22"/>
          <w:lang w:eastAsia="fr-FR"/>
          <w14:ligatures w14:val="none"/>
        </w:rPr>
        <w:t>Le courrier revient “pli avisé et non réclamé”, c’est-à-dire que Mme Poulet n’a pas retiré la lettre à la Poste.</w:t>
      </w:r>
    </w:p>
    <w:p w14:paraId="14B6B67A" w14:textId="77777777" w:rsidR="00773614" w:rsidRPr="00773614" w:rsidRDefault="00773614" w:rsidP="00773614">
      <w:pPr>
        <w:spacing w:after="0" w:line="360" w:lineRule="atLeast"/>
        <w:jc w:val="both"/>
        <w:outlineLvl w:val="0"/>
        <w:rPr>
          <w:rFonts w:ascii="Arial" w:eastAsia="Times New Roman" w:hAnsi="Arial" w:cs="Arial"/>
          <w:kern w:val="36"/>
          <w:sz w:val="22"/>
          <w:szCs w:val="22"/>
          <w:lang w:eastAsia="fr-FR"/>
          <w14:ligatures w14:val="none"/>
        </w:rPr>
      </w:pPr>
      <w:r w:rsidRPr="00773614">
        <w:rPr>
          <w:rFonts w:ascii="Arial" w:eastAsia="Times New Roman" w:hAnsi="Arial" w:cs="Arial"/>
          <w:kern w:val="36"/>
          <w:sz w:val="22"/>
          <w:szCs w:val="22"/>
          <w:lang w:eastAsia="fr-FR"/>
          <w14:ligatures w14:val="none"/>
        </w:rPr>
        <w:t>Le 1er août 2024, Mme Poulet réclame à Mme Patate le paiement du loyer pour le mois d’août 2024, arguant que la locataire aurait dû quitter le logement au 31 juillet 2024.</w:t>
      </w:r>
    </w:p>
    <w:p w14:paraId="40831A05" w14:textId="77777777" w:rsidR="00773614" w:rsidRPr="00773614" w:rsidRDefault="00773614" w:rsidP="00773614">
      <w:pPr>
        <w:spacing w:after="0" w:line="360" w:lineRule="atLeast"/>
        <w:jc w:val="both"/>
        <w:outlineLvl w:val="0"/>
        <w:rPr>
          <w:rFonts w:ascii="Arial" w:eastAsia="Times New Roman" w:hAnsi="Arial" w:cs="Arial"/>
          <w:kern w:val="36"/>
          <w:sz w:val="22"/>
          <w:szCs w:val="22"/>
          <w:lang w:eastAsia="fr-FR"/>
          <w14:ligatures w14:val="none"/>
        </w:rPr>
      </w:pPr>
      <w:r w:rsidRPr="00773614">
        <w:rPr>
          <w:rFonts w:ascii="Arial" w:eastAsia="Times New Roman" w:hAnsi="Arial" w:cs="Arial"/>
          <w:kern w:val="36"/>
          <w:sz w:val="22"/>
          <w:szCs w:val="22"/>
          <w:lang w:eastAsia="fr-FR"/>
          <w14:ligatures w14:val="none"/>
        </w:rPr>
        <w:t>Mme Patate conteste cette demande.</w:t>
      </w:r>
    </w:p>
    <w:p w14:paraId="008A1866" w14:textId="343AD26A" w:rsidR="00773614" w:rsidRPr="00773614" w:rsidRDefault="00773614" w:rsidP="00773614">
      <w:pPr>
        <w:spacing w:after="0" w:line="360" w:lineRule="atLeast"/>
        <w:jc w:val="both"/>
        <w:outlineLvl w:val="0"/>
        <w:rPr>
          <w:rFonts w:ascii="Arial" w:eastAsia="Times New Roman" w:hAnsi="Arial" w:cs="Arial"/>
          <w:kern w:val="36"/>
          <w:sz w:val="22"/>
          <w:szCs w:val="22"/>
          <w:lang w:eastAsia="fr-FR"/>
          <w14:ligatures w14:val="none"/>
        </w:rPr>
      </w:pPr>
    </w:p>
    <w:p w14:paraId="61ED0D31" w14:textId="77777777" w:rsidR="00773614" w:rsidRPr="00773614" w:rsidRDefault="00773614" w:rsidP="00773614">
      <w:pPr>
        <w:numPr>
          <w:ilvl w:val="0"/>
          <w:numId w:val="2"/>
        </w:numPr>
        <w:pBdr>
          <w:top w:val="single" w:sz="4" w:space="1" w:color="auto"/>
          <w:left w:val="single" w:sz="4" w:space="4" w:color="auto"/>
          <w:bottom w:val="single" w:sz="4" w:space="1" w:color="auto"/>
          <w:right w:val="single" w:sz="4" w:space="4" w:color="auto"/>
        </w:pBdr>
        <w:spacing w:after="0" w:line="360" w:lineRule="atLeast"/>
        <w:jc w:val="both"/>
        <w:outlineLvl w:val="0"/>
        <w:rPr>
          <w:rFonts w:ascii="Arial" w:eastAsia="Times New Roman" w:hAnsi="Arial" w:cs="Arial"/>
          <w:b/>
          <w:bCs/>
          <w:kern w:val="36"/>
          <w:sz w:val="22"/>
          <w:szCs w:val="22"/>
          <w:lang w:eastAsia="fr-FR"/>
          <w14:ligatures w14:val="none"/>
        </w:rPr>
      </w:pPr>
      <w:r w:rsidRPr="00773614">
        <w:rPr>
          <w:rFonts w:ascii="Arial" w:eastAsia="Times New Roman" w:hAnsi="Arial" w:cs="Arial"/>
          <w:b/>
          <w:bCs/>
          <w:kern w:val="36"/>
          <w:sz w:val="22"/>
          <w:szCs w:val="22"/>
          <w:lang w:eastAsia="fr-FR"/>
          <w14:ligatures w14:val="none"/>
        </w:rPr>
        <w:t>À quelle date commence légalement le préavis de Mme Patate ?</w:t>
      </w:r>
    </w:p>
    <w:p w14:paraId="5E2003D0" w14:textId="77777777" w:rsidR="00773614" w:rsidRPr="00773614" w:rsidRDefault="00773614" w:rsidP="00773614">
      <w:pPr>
        <w:numPr>
          <w:ilvl w:val="0"/>
          <w:numId w:val="2"/>
        </w:numPr>
        <w:pBdr>
          <w:top w:val="single" w:sz="4" w:space="1" w:color="auto"/>
          <w:left w:val="single" w:sz="4" w:space="4" w:color="auto"/>
          <w:bottom w:val="single" w:sz="4" w:space="1" w:color="auto"/>
          <w:right w:val="single" w:sz="4" w:space="4" w:color="auto"/>
        </w:pBdr>
        <w:spacing w:after="0" w:line="360" w:lineRule="atLeast"/>
        <w:jc w:val="both"/>
        <w:outlineLvl w:val="0"/>
        <w:rPr>
          <w:rFonts w:ascii="Arial" w:eastAsia="Times New Roman" w:hAnsi="Arial" w:cs="Arial"/>
          <w:b/>
          <w:bCs/>
          <w:kern w:val="36"/>
          <w:sz w:val="22"/>
          <w:szCs w:val="22"/>
          <w:lang w:eastAsia="fr-FR"/>
          <w14:ligatures w14:val="none"/>
        </w:rPr>
      </w:pPr>
      <w:r w:rsidRPr="00773614">
        <w:rPr>
          <w:rFonts w:ascii="Arial" w:eastAsia="Times New Roman" w:hAnsi="Arial" w:cs="Arial"/>
          <w:b/>
          <w:bCs/>
          <w:kern w:val="36"/>
          <w:sz w:val="22"/>
          <w:szCs w:val="22"/>
          <w:lang w:eastAsia="fr-FR"/>
          <w14:ligatures w14:val="none"/>
        </w:rPr>
        <w:t>Mme Poulet peut-elle réclamer le loyer du mois d’août 2024 ?</w:t>
      </w:r>
    </w:p>
    <w:p w14:paraId="0D3F3BCD" w14:textId="77777777" w:rsidR="00773614" w:rsidRPr="00773614" w:rsidRDefault="00773614" w:rsidP="00773614">
      <w:pPr>
        <w:numPr>
          <w:ilvl w:val="0"/>
          <w:numId w:val="2"/>
        </w:numPr>
        <w:pBdr>
          <w:top w:val="single" w:sz="4" w:space="1" w:color="auto"/>
          <w:left w:val="single" w:sz="4" w:space="4" w:color="auto"/>
          <w:bottom w:val="single" w:sz="4" w:space="1" w:color="auto"/>
          <w:right w:val="single" w:sz="4" w:space="4" w:color="auto"/>
        </w:pBdr>
        <w:spacing w:after="0" w:line="360" w:lineRule="atLeast"/>
        <w:jc w:val="both"/>
        <w:outlineLvl w:val="0"/>
        <w:rPr>
          <w:rFonts w:ascii="Arial" w:eastAsia="Times New Roman" w:hAnsi="Arial" w:cs="Arial"/>
          <w:b/>
          <w:bCs/>
          <w:kern w:val="36"/>
          <w:sz w:val="22"/>
          <w:szCs w:val="22"/>
          <w:lang w:eastAsia="fr-FR"/>
          <w14:ligatures w14:val="none"/>
        </w:rPr>
      </w:pPr>
      <w:r w:rsidRPr="00773614">
        <w:rPr>
          <w:rFonts w:ascii="Arial" w:eastAsia="Times New Roman" w:hAnsi="Arial" w:cs="Arial"/>
          <w:b/>
          <w:bCs/>
          <w:kern w:val="36"/>
          <w:sz w:val="22"/>
          <w:szCs w:val="22"/>
          <w:lang w:eastAsia="fr-FR"/>
          <w14:ligatures w14:val="none"/>
        </w:rPr>
        <w:t>Quelle conséquence a le fait que le courrier recommandé soit revenu « pli avisé et non réclamé » ?</w:t>
      </w:r>
    </w:p>
    <w:p w14:paraId="7D50820F" w14:textId="2507823A" w:rsidR="00773614" w:rsidRPr="0000716F" w:rsidRDefault="00773614" w:rsidP="00773614">
      <w:pPr>
        <w:numPr>
          <w:ilvl w:val="0"/>
          <w:numId w:val="2"/>
        </w:numPr>
        <w:pBdr>
          <w:top w:val="single" w:sz="4" w:space="1" w:color="auto"/>
          <w:left w:val="single" w:sz="4" w:space="4" w:color="auto"/>
          <w:bottom w:val="single" w:sz="4" w:space="1" w:color="auto"/>
          <w:right w:val="single" w:sz="4" w:space="4" w:color="auto"/>
        </w:pBdr>
        <w:spacing w:after="0" w:line="360" w:lineRule="atLeast"/>
        <w:jc w:val="both"/>
        <w:outlineLvl w:val="0"/>
        <w:rPr>
          <w:rFonts w:ascii="Arial" w:eastAsia="Times New Roman" w:hAnsi="Arial" w:cs="Arial"/>
          <w:b/>
          <w:bCs/>
          <w:kern w:val="36"/>
          <w:sz w:val="22"/>
          <w:szCs w:val="22"/>
          <w:lang w:eastAsia="fr-FR"/>
          <w14:ligatures w14:val="none"/>
        </w:rPr>
      </w:pPr>
      <w:r w:rsidRPr="00773614">
        <w:rPr>
          <w:rFonts w:ascii="Arial" w:eastAsia="Times New Roman" w:hAnsi="Arial" w:cs="Arial"/>
          <w:b/>
          <w:bCs/>
          <w:kern w:val="36"/>
          <w:sz w:val="22"/>
          <w:szCs w:val="22"/>
          <w:lang w:eastAsia="fr-FR"/>
          <w14:ligatures w14:val="none"/>
        </w:rPr>
        <w:t>Si Mme Patate avait reçu le courrier le 20 avril 2024, quelle serait alors la date de fin du préavis ?</w:t>
      </w:r>
    </w:p>
    <w:p w14:paraId="043FB898" w14:textId="77777777" w:rsidR="00773614" w:rsidRPr="00773614" w:rsidRDefault="00773614" w:rsidP="00773614">
      <w:pPr>
        <w:spacing w:after="0" w:line="360" w:lineRule="atLeast"/>
        <w:jc w:val="both"/>
        <w:outlineLvl w:val="0"/>
        <w:rPr>
          <w:rFonts w:ascii="Arial" w:eastAsia="Times New Roman" w:hAnsi="Arial" w:cs="Arial"/>
          <w:kern w:val="36"/>
          <w:sz w:val="22"/>
          <w:szCs w:val="22"/>
          <w:lang w:eastAsia="fr-FR"/>
          <w14:ligatures w14:val="none"/>
        </w:rPr>
      </w:pPr>
    </w:p>
    <w:p w14:paraId="2BF4B998" w14:textId="6CE56D4C" w:rsidR="005915A3" w:rsidRPr="0000716F" w:rsidRDefault="0000716F" w:rsidP="00773614">
      <w:pPr>
        <w:spacing w:after="0" w:line="360" w:lineRule="atLeast"/>
        <w:jc w:val="both"/>
        <w:outlineLvl w:val="0"/>
        <w:rPr>
          <w:rFonts w:ascii="Arial" w:eastAsia="Times New Roman" w:hAnsi="Arial" w:cs="Arial"/>
          <w:b/>
          <w:bCs/>
          <w:kern w:val="36"/>
          <w:u w:val="single"/>
          <w:lang w:eastAsia="fr-FR"/>
          <w14:ligatures w14:val="none"/>
        </w:rPr>
      </w:pPr>
      <w:r w:rsidRPr="0000716F">
        <w:rPr>
          <w:rFonts w:ascii="Arial" w:eastAsia="Times New Roman" w:hAnsi="Arial" w:cs="Arial"/>
          <w:b/>
          <w:bCs/>
          <w:kern w:val="36"/>
          <w:u w:val="single"/>
          <w:lang w:eastAsia="fr-FR"/>
          <w14:ligatures w14:val="none"/>
        </w:rPr>
        <w:t xml:space="preserve">ANNEXE : </w:t>
      </w:r>
      <w:r w:rsidR="005915A3" w:rsidRPr="005915A3">
        <w:rPr>
          <w:rFonts w:ascii="Arial" w:eastAsia="Times New Roman" w:hAnsi="Arial" w:cs="Arial"/>
          <w:b/>
          <w:bCs/>
          <w:kern w:val="36"/>
          <w:u w:val="single"/>
          <w:lang w:eastAsia="fr-FR"/>
          <w14:ligatures w14:val="none"/>
        </w:rPr>
        <w:t>Cour de cassation, civile, Chambre civile 3, 21 septembre 2022</w:t>
      </w:r>
    </w:p>
    <w:p w14:paraId="2169A4D6" w14:textId="77777777" w:rsidR="0000716F" w:rsidRPr="005915A3" w:rsidRDefault="0000716F" w:rsidP="00773614">
      <w:pPr>
        <w:spacing w:after="0" w:line="360" w:lineRule="atLeast"/>
        <w:jc w:val="both"/>
        <w:outlineLvl w:val="0"/>
        <w:rPr>
          <w:rFonts w:ascii="Arial" w:eastAsia="Times New Roman" w:hAnsi="Arial" w:cs="Arial"/>
          <w:kern w:val="36"/>
          <w:sz w:val="22"/>
          <w:szCs w:val="22"/>
          <w:lang w:eastAsia="fr-FR"/>
          <w14:ligatures w14:val="none"/>
        </w:rPr>
      </w:pPr>
    </w:p>
    <w:p w14:paraId="2FA1C994" w14:textId="77777777" w:rsidR="0000716F" w:rsidRDefault="005915A3" w:rsidP="0000716F">
      <w:pPr>
        <w:spacing w:after="0" w:line="240" w:lineRule="auto"/>
        <w:ind w:left="300"/>
        <w:jc w:val="both"/>
        <w:rPr>
          <w:rFonts w:ascii="Arial" w:eastAsia="Times New Roman" w:hAnsi="Arial" w:cs="Arial"/>
          <w:kern w:val="0"/>
          <w:sz w:val="22"/>
          <w:szCs w:val="22"/>
          <w:lang w:eastAsia="fr-FR"/>
          <w14:ligatures w14:val="none"/>
        </w:rPr>
      </w:pPr>
      <w:r w:rsidRPr="00773614">
        <w:rPr>
          <w:rFonts w:ascii="Arial" w:eastAsia="Times New Roman" w:hAnsi="Arial" w:cs="Arial"/>
          <w:kern w:val="0"/>
          <w:sz w:val="22"/>
          <w:szCs w:val="22"/>
          <w:lang w:eastAsia="fr-FR"/>
          <w14:ligatures w14:val="none"/>
        </w:rPr>
        <w:t>[…]</w:t>
      </w:r>
      <w:r w:rsidRPr="005915A3">
        <w:rPr>
          <w:rFonts w:ascii="Arial" w:eastAsia="Times New Roman" w:hAnsi="Arial" w:cs="Arial"/>
          <w:kern w:val="0"/>
          <w:sz w:val="22"/>
          <w:szCs w:val="22"/>
          <w:lang w:eastAsia="fr-FR"/>
          <w14:ligatures w14:val="none"/>
        </w:rPr>
        <w:t xml:space="preserve"> Selon l'arrêt attaqué (Amiens, 6 avril 2021), Mme [C] [H], locataire d'un appartement dont Mmes [F] et [O] [W] (les bailleresses) sont propriétaires indivises, a donné congé, le 17 avril 2015 pour le 31 juillet de la même année.</w:t>
      </w:r>
    </w:p>
    <w:p w14:paraId="5BF2ADAF" w14:textId="77777777" w:rsidR="0000716F" w:rsidRDefault="005915A3" w:rsidP="0000716F">
      <w:pPr>
        <w:spacing w:after="0" w:line="240" w:lineRule="auto"/>
        <w:ind w:left="300"/>
        <w:jc w:val="both"/>
        <w:rPr>
          <w:rFonts w:ascii="Arial" w:eastAsia="Times New Roman" w:hAnsi="Arial" w:cs="Arial"/>
          <w:kern w:val="0"/>
          <w:sz w:val="22"/>
          <w:szCs w:val="22"/>
          <w:lang w:eastAsia="fr-FR"/>
          <w14:ligatures w14:val="none"/>
        </w:rPr>
      </w:pPr>
      <w:r w:rsidRPr="005915A3">
        <w:rPr>
          <w:rFonts w:ascii="Arial" w:eastAsia="Times New Roman" w:hAnsi="Arial" w:cs="Arial"/>
          <w:kern w:val="0"/>
          <w:sz w:val="22"/>
          <w:szCs w:val="22"/>
          <w:lang w:eastAsia="fr-FR"/>
          <w14:ligatures w14:val="none"/>
        </w:rPr>
        <w:t>2. Mme [F] [W] l'a assignée, ainsi que Mme [N] [H], qui s'était portée caution solidaire des obligations de la locataire, en paiement de loyers et charges et de réparations locatives. Mme [O] [W] est intervenue à la procédure.</w:t>
      </w:r>
      <w:r w:rsidR="0000716F">
        <w:rPr>
          <w:rFonts w:ascii="Arial" w:eastAsia="Times New Roman" w:hAnsi="Arial" w:cs="Arial"/>
          <w:kern w:val="0"/>
          <w:sz w:val="22"/>
          <w:szCs w:val="22"/>
          <w:lang w:eastAsia="fr-FR"/>
          <w14:ligatures w14:val="none"/>
        </w:rPr>
        <w:t xml:space="preserve"> </w:t>
      </w:r>
      <w:r w:rsidRPr="00773614">
        <w:rPr>
          <w:rFonts w:ascii="Arial" w:eastAsia="Times New Roman" w:hAnsi="Arial" w:cs="Arial"/>
          <w:kern w:val="0"/>
          <w:sz w:val="22"/>
          <w:szCs w:val="22"/>
          <w:lang w:eastAsia="fr-FR"/>
          <w14:ligatures w14:val="none"/>
        </w:rPr>
        <w:t>[…]</w:t>
      </w:r>
    </w:p>
    <w:p w14:paraId="12EB61D7" w14:textId="77777777" w:rsidR="0000716F" w:rsidRDefault="0000716F" w:rsidP="0000716F">
      <w:pPr>
        <w:spacing w:after="0" w:line="240" w:lineRule="auto"/>
        <w:ind w:left="300"/>
        <w:jc w:val="both"/>
        <w:rPr>
          <w:rFonts w:ascii="Arial" w:eastAsia="Times New Roman" w:hAnsi="Arial" w:cs="Arial"/>
          <w:kern w:val="0"/>
          <w:sz w:val="22"/>
          <w:szCs w:val="22"/>
          <w:lang w:eastAsia="fr-FR"/>
          <w14:ligatures w14:val="none"/>
        </w:rPr>
      </w:pPr>
    </w:p>
    <w:p w14:paraId="75DC7352" w14:textId="77777777" w:rsidR="0000716F" w:rsidRDefault="005915A3" w:rsidP="0000716F">
      <w:pPr>
        <w:spacing w:after="0" w:line="240" w:lineRule="auto"/>
        <w:ind w:left="300"/>
        <w:jc w:val="both"/>
        <w:rPr>
          <w:rFonts w:ascii="Arial" w:eastAsia="Times New Roman" w:hAnsi="Arial" w:cs="Arial"/>
          <w:kern w:val="0"/>
          <w:sz w:val="22"/>
          <w:szCs w:val="22"/>
          <w:lang w:eastAsia="fr-FR"/>
          <w14:ligatures w14:val="none"/>
        </w:rPr>
      </w:pPr>
      <w:r w:rsidRPr="005915A3">
        <w:rPr>
          <w:rFonts w:ascii="Arial" w:eastAsia="Times New Roman" w:hAnsi="Arial" w:cs="Arial"/>
          <w:kern w:val="0"/>
          <w:sz w:val="22"/>
          <w:szCs w:val="22"/>
          <w:lang w:eastAsia="fr-FR"/>
          <w14:ligatures w14:val="none"/>
        </w:rPr>
        <w:t>Réponse de la Cour</w:t>
      </w:r>
    </w:p>
    <w:p w14:paraId="10C3E8C2" w14:textId="77777777" w:rsidR="0000716F" w:rsidRDefault="005915A3" w:rsidP="0000716F">
      <w:pPr>
        <w:spacing w:after="0" w:line="240" w:lineRule="auto"/>
        <w:ind w:left="300"/>
        <w:jc w:val="both"/>
        <w:rPr>
          <w:rFonts w:ascii="Arial" w:eastAsia="Times New Roman" w:hAnsi="Arial" w:cs="Arial"/>
          <w:kern w:val="0"/>
          <w:sz w:val="22"/>
          <w:szCs w:val="22"/>
          <w:lang w:eastAsia="fr-FR"/>
          <w14:ligatures w14:val="none"/>
        </w:rPr>
      </w:pPr>
      <w:r w:rsidRPr="005915A3">
        <w:rPr>
          <w:rFonts w:ascii="Arial" w:eastAsia="Times New Roman" w:hAnsi="Arial" w:cs="Arial"/>
          <w:kern w:val="0"/>
          <w:sz w:val="22"/>
          <w:szCs w:val="22"/>
          <w:lang w:eastAsia="fr-FR"/>
          <w14:ligatures w14:val="none"/>
        </w:rPr>
        <w:t>Vu l'article 15, I, de la loi n° 89-462 du 6 juillet 1989 :</w:t>
      </w:r>
    </w:p>
    <w:p w14:paraId="3E956C56" w14:textId="77777777" w:rsidR="0000716F" w:rsidRDefault="005915A3" w:rsidP="0000716F">
      <w:pPr>
        <w:spacing w:after="0" w:line="240" w:lineRule="auto"/>
        <w:ind w:left="300"/>
        <w:jc w:val="both"/>
        <w:rPr>
          <w:rFonts w:ascii="Arial" w:eastAsia="Times New Roman" w:hAnsi="Arial" w:cs="Arial"/>
          <w:kern w:val="0"/>
          <w:sz w:val="22"/>
          <w:szCs w:val="22"/>
          <w:lang w:eastAsia="fr-FR"/>
          <w14:ligatures w14:val="none"/>
        </w:rPr>
      </w:pPr>
      <w:r w:rsidRPr="005915A3">
        <w:rPr>
          <w:rFonts w:ascii="Arial" w:eastAsia="Times New Roman" w:hAnsi="Arial" w:cs="Arial"/>
          <w:kern w:val="0"/>
          <w:sz w:val="22"/>
          <w:szCs w:val="22"/>
          <w:lang w:eastAsia="fr-FR"/>
          <w14:ligatures w14:val="none"/>
        </w:rPr>
        <w:t>5. Selon ce texte, le délai de préavis applicable au congé court à compter du jour de la réception de la lettre recommandée, de la signification de l'acte d'huissier de justice ou de la remise en main propre.</w:t>
      </w:r>
      <w:r w:rsidRPr="005915A3">
        <w:rPr>
          <w:rFonts w:ascii="Arial" w:eastAsia="Times New Roman" w:hAnsi="Arial" w:cs="Arial"/>
          <w:kern w:val="0"/>
          <w:sz w:val="22"/>
          <w:szCs w:val="22"/>
          <w:lang w:eastAsia="fr-FR"/>
          <w14:ligatures w14:val="none"/>
        </w:rPr>
        <w:br/>
      </w:r>
      <w:r w:rsidRPr="005915A3">
        <w:rPr>
          <w:rFonts w:ascii="Arial" w:eastAsia="Times New Roman" w:hAnsi="Arial" w:cs="Arial"/>
          <w:kern w:val="0"/>
          <w:sz w:val="22"/>
          <w:szCs w:val="22"/>
          <w:lang w:eastAsia="fr-FR"/>
          <w14:ligatures w14:val="none"/>
        </w:rPr>
        <w:br/>
        <w:t>6. Pour rejeter la demande en paiement du loyer du mois d'août 2015, l'arrêt constate que la locataire a donné congé par lettre recommandée avec demande d'avis de réception postée le 17 avril 2015 et revenue avec la mention « pli avisé et non réclamé » et retient que ce congé a été régulièrement donné pour le 31 juillet 2015.</w:t>
      </w:r>
    </w:p>
    <w:p w14:paraId="01A5A162" w14:textId="77777777" w:rsidR="0000716F" w:rsidRDefault="005915A3" w:rsidP="0000716F">
      <w:pPr>
        <w:spacing w:after="0" w:line="240" w:lineRule="auto"/>
        <w:ind w:left="300"/>
        <w:jc w:val="both"/>
        <w:rPr>
          <w:rFonts w:ascii="Arial" w:eastAsia="Times New Roman" w:hAnsi="Arial" w:cs="Arial"/>
          <w:kern w:val="0"/>
          <w:sz w:val="22"/>
          <w:szCs w:val="22"/>
          <w:lang w:eastAsia="fr-FR"/>
          <w14:ligatures w14:val="none"/>
        </w:rPr>
      </w:pPr>
      <w:r w:rsidRPr="005915A3">
        <w:rPr>
          <w:rFonts w:ascii="Arial" w:eastAsia="Times New Roman" w:hAnsi="Arial" w:cs="Arial"/>
          <w:kern w:val="0"/>
          <w:sz w:val="22"/>
          <w:szCs w:val="22"/>
          <w:lang w:eastAsia="fr-FR"/>
          <w14:ligatures w14:val="none"/>
        </w:rPr>
        <w:t>7. En statuant ainsi, tout en constatant que la lettre recommandée leur notifiant congé n'avait pas été reçue par les bailleresses, la cour d'appel, qui n'a pas tiré les conséquences légales de ses propres constatations, a violé le texte susvisé.</w:t>
      </w:r>
    </w:p>
    <w:p w14:paraId="2B298357" w14:textId="77777777" w:rsidR="0000716F" w:rsidRDefault="005915A3" w:rsidP="0000716F">
      <w:pPr>
        <w:spacing w:after="0" w:line="240" w:lineRule="auto"/>
        <w:ind w:left="300"/>
        <w:jc w:val="both"/>
        <w:rPr>
          <w:rFonts w:ascii="Arial" w:eastAsia="Times New Roman" w:hAnsi="Arial" w:cs="Arial"/>
          <w:kern w:val="0"/>
          <w:sz w:val="22"/>
          <w:szCs w:val="22"/>
          <w:lang w:eastAsia="fr-FR"/>
          <w14:ligatures w14:val="none"/>
        </w:rPr>
      </w:pPr>
      <w:r w:rsidRPr="005915A3">
        <w:rPr>
          <w:rFonts w:ascii="Arial" w:eastAsia="Times New Roman" w:hAnsi="Arial" w:cs="Arial"/>
          <w:kern w:val="0"/>
          <w:sz w:val="22"/>
          <w:szCs w:val="22"/>
          <w:lang w:eastAsia="fr-FR"/>
          <w14:ligatures w14:val="none"/>
        </w:rPr>
        <w:t>PAR CES MOTIFS, la Cour :</w:t>
      </w:r>
    </w:p>
    <w:p w14:paraId="2C77562F" w14:textId="70D15EAA" w:rsidR="005915A3" w:rsidRPr="005915A3" w:rsidRDefault="005915A3" w:rsidP="0000716F">
      <w:pPr>
        <w:spacing w:after="0" w:line="240" w:lineRule="auto"/>
        <w:ind w:left="300"/>
        <w:jc w:val="both"/>
        <w:rPr>
          <w:rFonts w:ascii="Arial" w:eastAsia="Times New Roman" w:hAnsi="Arial" w:cs="Arial"/>
          <w:kern w:val="0"/>
          <w:sz w:val="22"/>
          <w:szCs w:val="22"/>
          <w:lang w:eastAsia="fr-FR"/>
          <w14:ligatures w14:val="none"/>
        </w:rPr>
      </w:pPr>
      <w:r w:rsidRPr="005915A3">
        <w:rPr>
          <w:rFonts w:ascii="Arial" w:eastAsia="Times New Roman" w:hAnsi="Arial" w:cs="Arial"/>
          <w:kern w:val="0"/>
          <w:sz w:val="22"/>
          <w:szCs w:val="22"/>
          <w:lang w:eastAsia="fr-FR"/>
          <w14:ligatures w14:val="none"/>
        </w:rPr>
        <w:t xml:space="preserve">CASSE ET ANNULE, mais seulement en ce qu'il condamne Mmes [C] et [N] [H], in </w:t>
      </w:r>
      <w:proofErr w:type="spellStart"/>
      <w:r w:rsidRPr="005915A3">
        <w:rPr>
          <w:rFonts w:ascii="Arial" w:eastAsia="Times New Roman" w:hAnsi="Arial" w:cs="Arial"/>
          <w:kern w:val="0"/>
          <w:sz w:val="22"/>
          <w:szCs w:val="22"/>
          <w:lang w:eastAsia="fr-FR"/>
          <w14:ligatures w14:val="none"/>
        </w:rPr>
        <w:t>solidum</w:t>
      </w:r>
      <w:proofErr w:type="spellEnd"/>
      <w:r w:rsidRPr="005915A3">
        <w:rPr>
          <w:rFonts w:ascii="Arial" w:eastAsia="Times New Roman" w:hAnsi="Arial" w:cs="Arial"/>
          <w:kern w:val="0"/>
          <w:sz w:val="22"/>
          <w:szCs w:val="22"/>
          <w:lang w:eastAsia="fr-FR"/>
          <w14:ligatures w14:val="none"/>
        </w:rPr>
        <w:t xml:space="preserve">, à payer à Mmes [F] et [O] [W] les sommes de 411,39 euros et 360 euros et rejette toute autre demande à leur encontre, et, en conséquence, condamne Mmes [F] et [O] [W], in </w:t>
      </w:r>
      <w:proofErr w:type="spellStart"/>
      <w:r w:rsidRPr="005915A3">
        <w:rPr>
          <w:rFonts w:ascii="Arial" w:eastAsia="Times New Roman" w:hAnsi="Arial" w:cs="Arial"/>
          <w:kern w:val="0"/>
          <w:sz w:val="22"/>
          <w:szCs w:val="22"/>
          <w:lang w:eastAsia="fr-FR"/>
          <w14:ligatures w14:val="none"/>
        </w:rPr>
        <w:t>solidum</w:t>
      </w:r>
      <w:proofErr w:type="spellEnd"/>
      <w:r w:rsidRPr="005915A3">
        <w:rPr>
          <w:rFonts w:ascii="Arial" w:eastAsia="Times New Roman" w:hAnsi="Arial" w:cs="Arial"/>
          <w:kern w:val="0"/>
          <w:sz w:val="22"/>
          <w:szCs w:val="22"/>
          <w:lang w:eastAsia="fr-FR"/>
          <w14:ligatures w14:val="none"/>
        </w:rPr>
        <w:t>, à payer à Mmes [C] et [N] [H] la somme de 128,61 euros, l'arrêt rendu le 6 avril 2021, entre les parties, par la cour d'appel d'Amiens ;</w:t>
      </w:r>
      <w:r w:rsidR="006C7759" w:rsidRPr="00773614">
        <w:rPr>
          <w:rFonts w:ascii="Arial" w:eastAsia="Times New Roman" w:hAnsi="Arial" w:cs="Arial"/>
          <w:kern w:val="0"/>
          <w:sz w:val="22"/>
          <w:szCs w:val="22"/>
          <w:lang w:eastAsia="fr-FR"/>
          <w14:ligatures w14:val="none"/>
        </w:rPr>
        <w:t xml:space="preserve"> </w:t>
      </w:r>
      <w:r w:rsidRPr="00773614">
        <w:rPr>
          <w:rFonts w:ascii="Arial" w:eastAsia="Times New Roman" w:hAnsi="Arial" w:cs="Arial"/>
          <w:kern w:val="0"/>
          <w:sz w:val="22"/>
          <w:szCs w:val="22"/>
          <w:lang w:eastAsia="fr-FR"/>
          <w14:ligatures w14:val="none"/>
        </w:rPr>
        <w:t xml:space="preserve">[…] </w:t>
      </w:r>
    </w:p>
    <w:p w14:paraId="2FED8ED8" w14:textId="77777777" w:rsidR="00125875" w:rsidRDefault="00125875"/>
    <w:p w14:paraId="603F9255" w14:textId="77777777" w:rsidR="004B0728" w:rsidRDefault="004B0728"/>
    <w:p w14:paraId="30DB4874" w14:textId="3DA9383E" w:rsidR="004B0728" w:rsidRDefault="004B0728"/>
    <w:p w14:paraId="5B2E9368" w14:textId="77777777" w:rsidR="009A61F7" w:rsidRPr="009A61F7" w:rsidRDefault="009A61F7">
      <w:pPr>
        <w:rPr>
          <w:sz w:val="28"/>
          <w:szCs w:val="28"/>
        </w:rPr>
      </w:pPr>
    </w:p>
    <w:p w14:paraId="6E2A7F91" w14:textId="49224FFB" w:rsidR="009A61F7" w:rsidRPr="009A61F7" w:rsidRDefault="009A61F7" w:rsidP="009A61F7">
      <w:pPr>
        <w:pBdr>
          <w:top w:val="single" w:sz="4" w:space="1" w:color="auto"/>
          <w:left w:val="single" w:sz="4" w:space="4" w:color="auto"/>
          <w:bottom w:val="single" w:sz="4" w:space="1" w:color="auto"/>
          <w:right w:val="single" w:sz="4" w:space="4" w:color="auto"/>
        </w:pBdr>
        <w:spacing w:after="0"/>
        <w:jc w:val="center"/>
        <w:rPr>
          <w:rFonts w:ascii="Arial" w:hAnsi="Arial" w:cs="Arial"/>
          <w:b/>
          <w:bCs/>
        </w:rPr>
      </w:pPr>
      <w:r w:rsidRPr="009A61F7">
        <w:rPr>
          <w:rFonts w:ascii="Arial" w:hAnsi="Arial" w:cs="Arial"/>
          <w:b/>
          <w:bCs/>
          <w:sz w:val="28"/>
          <w:szCs w:val="28"/>
          <w:highlight w:val="yellow"/>
        </w:rPr>
        <w:t>Cas pratique – Droit de préemption du locataire</w:t>
      </w:r>
      <w:r w:rsidR="00CA0240" w:rsidRPr="00CA0240">
        <w:rPr>
          <w:rFonts w:ascii="Arial" w:hAnsi="Arial" w:cs="Arial"/>
          <w:b/>
          <w:bCs/>
          <w:sz w:val="28"/>
          <w:szCs w:val="28"/>
          <w:highlight w:val="yellow"/>
        </w:rPr>
        <w:t xml:space="preserve"> 1</w:t>
      </w:r>
    </w:p>
    <w:p w14:paraId="53A3E817" w14:textId="77777777" w:rsidR="009A61F7" w:rsidRPr="009A61F7" w:rsidRDefault="009A61F7" w:rsidP="009A61F7">
      <w:pPr>
        <w:spacing w:after="0"/>
        <w:rPr>
          <w:rFonts w:ascii="Arial" w:hAnsi="Arial" w:cs="Arial"/>
          <w:sz w:val="22"/>
          <w:szCs w:val="22"/>
        </w:rPr>
      </w:pPr>
    </w:p>
    <w:p w14:paraId="33676844" w14:textId="14D33E5B" w:rsidR="000746D8" w:rsidRPr="000746D8" w:rsidRDefault="000746D8" w:rsidP="000746D8">
      <w:pPr>
        <w:spacing w:after="0"/>
        <w:rPr>
          <w:rFonts w:ascii="Arial" w:hAnsi="Arial" w:cs="Arial"/>
          <w:sz w:val="22"/>
          <w:szCs w:val="22"/>
        </w:rPr>
      </w:pPr>
      <w:r w:rsidRPr="000746D8">
        <w:rPr>
          <w:rFonts w:ascii="Arial" w:hAnsi="Arial" w:cs="Arial"/>
          <w:sz w:val="22"/>
          <w:szCs w:val="22"/>
        </w:rPr>
        <w:t xml:space="preserve">Monsieur et Madame </w:t>
      </w:r>
      <w:proofErr w:type="spellStart"/>
      <w:r w:rsidRPr="000746D8">
        <w:rPr>
          <w:rFonts w:ascii="Arial" w:hAnsi="Arial" w:cs="Arial"/>
          <w:sz w:val="22"/>
          <w:szCs w:val="22"/>
        </w:rPr>
        <w:t>Pouet-Pouet</w:t>
      </w:r>
      <w:proofErr w:type="spellEnd"/>
      <w:r w:rsidRPr="000746D8">
        <w:rPr>
          <w:rFonts w:ascii="Arial" w:hAnsi="Arial" w:cs="Arial"/>
          <w:sz w:val="22"/>
          <w:szCs w:val="22"/>
        </w:rPr>
        <w:t xml:space="preserve"> sont propriétaires d’un appartement situé à Chambéry. Ils louent ce bien à Monsieur et Madame </w:t>
      </w:r>
      <w:proofErr w:type="spellStart"/>
      <w:r w:rsidRPr="000746D8">
        <w:rPr>
          <w:rFonts w:ascii="Arial" w:hAnsi="Arial" w:cs="Arial"/>
          <w:sz w:val="22"/>
          <w:szCs w:val="22"/>
        </w:rPr>
        <w:t>Bip-Bip</w:t>
      </w:r>
      <w:proofErr w:type="spellEnd"/>
      <w:r w:rsidRPr="000746D8">
        <w:rPr>
          <w:rFonts w:ascii="Arial" w:hAnsi="Arial" w:cs="Arial"/>
          <w:sz w:val="22"/>
          <w:szCs w:val="22"/>
        </w:rPr>
        <w:t>, dont le bail expire le 30 juin 2025.</w:t>
      </w:r>
      <w:r w:rsidR="00505E0B">
        <w:rPr>
          <w:rFonts w:ascii="Arial" w:hAnsi="Arial" w:cs="Arial"/>
          <w:sz w:val="22"/>
          <w:szCs w:val="22"/>
        </w:rPr>
        <w:t xml:space="preserve"> </w:t>
      </w:r>
      <w:r w:rsidRPr="000746D8">
        <w:rPr>
          <w:rFonts w:ascii="Arial" w:hAnsi="Arial" w:cs="Arial"/>
          <w:sz w:val="22"/>
          <w:szCs w:val="22"/>
        </w:rPr>
        <w:t xml:space="preserve">Le 30 juillet 2024, les </w:t>
      </w:r>
      <w:proofErr w:type="spellStart"/>
      <w:r w:rsidRPr="000746D8">
        <w:rPr>
          <w:rFonts w:ascii="Arial" w:hAnsi="Arial" w:cs="Arial"/>
          <w:sz w:val="22"/>
          <w:szCs w:val="22"/>
        </w:rPr>
        <w:t>Pouet-Pouet</w:t>
      </w:r>
      <w:proofErr w:type="spellEnd"/>
      <w:r w:rsidRPr="000746D8">
        <w:rPr>
          <w:rFonts w:ascii="Arial" w:hAnsi="Arial" w:cs="Arial"/>
          <w:sz w:val="22"/>
          <w:szCs w:val="22"/>
        </w:rPr>
        <w:t xml:space="preserve"> notifient à </w:t>
      </w:r>
      <w:proofErr w:type="spellStart"/>
      <w:r w:rsidRPr="000746D8">
        <w:rPr>
          <w:rFonts w:ascii="Arial" w:hAnsi="Arial" w:cs="Arial"/>
          <w:sz w:val="22"/>
          <w:szCs w:val="22"/>
        </w:rPr>
        <w:t>Bip-Bip</w:t>
      </w:r>
      <w:proofErr w:type="spellEnd"/>
      <w:r w:rsidRPr="000746D8">
        <w:rPr>
          <w:rFonts w:ascii="Arial" w:hAnsi="Arial" w:cs="Arial"/>
          <w:sz w:val="22"/>
          <w:szCs w:val="22"/>
        </w:rPr>
        <w:t xml:space="preserve"> un congé pour vente, indiquant :</w:t>
      </w:r>
    </w:p>
    <w:p w14:paraId="2117B82B" w14:textId="77777777" w:rsidR="000746D8" w:rsidRPr="000746D8" w:rsidRDefault="000746D8" w:rsidP="000746D8">
      <w:pPr>
        <w:numPr>
          <w:ilvl w:val="0"/>
          <w:numId w:val="6"/>
        </w:numPr>
        <w:spacing w:after="0"/>
        <w:rPr>
          <w:rFonts w:ascii="Arial" w:hAnsi="Arial" w:cs="Arial"/>
          <w:sz w:val="22"/>
          <w:szCs w:val="22"/>
        </w:rPr>
      </w:pPr>
      <w:r w:rsidRPr="000746D8">
        <w:rPr>
          <w:rFonts w:ascii="Arial" w:hAnsi="Arial" w:cs="Arial"/>
          <w:sz w:val="22"/>
          <w:szCs w:val="22"/>
        </w:rPr>
        <w:t>Prix de vente : 200 000 €</w:t>
      </w:r>
    </w:p>
    <w:p w14:paraId="26011DB1" w14:textId="77777777" w:rsidR="000746D8" w:rsidRPr="000746D8" w:rsidRDefault="000746D8" w:rsidP="000746D8">
      <w:pPr>
        <w:numPr>
          <w:ilvl w:val="0"/>
          <w:numId w:val="6"/>
        </w:numPr>
        <w:spacing w:after="0"/>
        <w:rPr>
          <w:rFonts w:ascii="Arial" w:hAnsi="Arial" w:cs="Arial"/>
          <w:sz w:val="22"/>
          <w:szCs w:val="22"/>
        </w:rPr>
      </w:pPr>
      <w:r w:rsidRPr="000746D8">
        <w:rPr>
          <w:rFonts w:ascii="Arial" w:hAnsi="Arial" w:cs="Arial"/>
          <w:sz w:val="22"/>
          <w:szCs w:val="22"/>
        </w:rPr>
        <w:t>Conditions : paiement comptant, transfert immédiat après bail</w:t>
      </w:r>
    </w:p>
    <w:p w14:paraId="13DCE180" w14:textId="77777777" w:rsidR="000746D8" w:rsidRPr="000746D8" w:rsidRDefault="000746D8" w:rsidP="000746D8">
      <w:pPr>
        <w:numPr>
          <w:ilvl w:val="0"/>
          <w:numId w:val="6"/>
        </w:numPr>
        <w:spacing w:after="0"/>
        <w:rPr>
          <w:rFonts w:ascii="Arial" w:hAnsi="Arial" w:cs="Arial"/>
          <w:sz w:val="22"/>
          <w:szCs w:val="22"/>
        </w:rPr>
      </w:pPr>
      <w:r w:rsidRPr="000746D8">
        <w:rPr>
          <w:rFonts w:ascii="Arial" w:hAnsi="Arial" w:cs="Arial"/>
          <w:sz w:val="22"/>
          <w:szCs w:val="22"/>
        </w:rPr>
        <w:t>Délai pour accepter l’offre : 2 mois à compter de la réception</w:t>
      </w:r>
    </w:p>
    <w:p w14:paraId="3C34FD4B" w14:textId="6E1DD9AC" w:rsidR="000746D8" w:rsidRDefault="000746D8" w:rsidP="000746D8">
      <w:pPr>
        <w:spacing w:after="0"/>
        <w:rPr>
          <w:rFonts w:ascii="Arial" w:hAnsi="Arial" w:cs="Arial"/>
          <w:sz w:val="22"/>
          <w:szCs w:val="22"/>
        </w:rPr>
      </w:pPr>
      <w:r w:rsidRPr="000746D8">
        <w:rPr>
          <w:rFonts w:ascii="Arial" w:hAnsi="Arial" w:cs="Arial"/>
          <w:sz w:val="22"/>
          <w:szCs w:val="22"/>
        </w:rPr>
        <w:t xml:space="preserve">Le 8 octobre 2024, les </w:t>
      </w:r>
      <w:proofErr w:type="spellStart"/>
      <w:r w:rsidRPr="000746D8">
        <w:rPr>
          <w:rFonts w:ascii="Arial" w:hAnsi="Arial" w:cs="Arial"/>
          <w:sz w:val="22"/>
          <w:szCs w:val="22"/>
        </w:rPr>
        <w:t>Pouet-Pouet</w:t>
      </w:r>
      <w:proofErr w:type="spellEnd"/>
      <w:r w:rsidRPr="000746D8">
        <w:rPr>
          <w:rFonts w:ascii="Arial" w:hAnsi="Arial" w:cs="Arial"/>
          <w:sz w:val="22"/>
          <w:szCs w:val="22"/>
        </w:rPr>
        <w:t xml:space="preserve"> vendent l’appartement à Madame Zig-Zag pour 180 000 € (moins que le prix initial du congé pour vente). Les locataires </w:t>
      </w:r>
      <w:proofErr w:type="spellStart"/>
      <w:r w:rsidRPr="000746D8">
        <w:rPr>
          <w:rFonts w:ascii="Arial" w:hAnsi="Arial" w:cs="Arial"/>
          <w:sz w:val="22"/>
          <w:szCs w:val="22"/>
        </w:rPr>
        <w:t>Bip-Bip</w:t>
      </w:r>
      <w:proofErr w:type="spellEnd"/>
      <w:r w:rsidRPr="000746D8">
        <w:rPr>
          <w:rFonts w:ascii="Arial" w:hAnsi="Arial" w:cs="Arial"/>
          <w:sz w:val="22"/>
          <w:szCs w:val="22"/>
        </w:rPr>
        <w:t>, ayant appris la vente, envoient le 4 janvier 2025 une acceptation de l’offre au prix indiqué dans le congé (200 000 €).</w:t>
      </w:r>
      <w:r w:rsidR="00505E0B">
        <w:rPr>
          <w:rFonts w:ascii="Arial" w:hAnsi="Arial" w:cs="Arial"/>
          <w:sz w:val="22"/>
          <w:szCs w:val="22"/>
        </w:rPr>
        <w:t xml:space="preserve"> </w:t>
      </w:r>
      <w:r w:rsidRPr="000746D8">
        <w:rPr>
          <w:rFonts w:ascii="Arial" w:hAnsi="Arial" w:cs="Arial"/>
          <w:sz w:val="22"/>
          <w:szCs w:val="22"/>
        </w:rPr>
        <w:t xml:space="preserve">Les </w:t>
      </w:r>
      <w:proofErr w:type="spellStart"/>
      <w:r w:rsidRPr="000746D8">
        <w:rPr>
          <w:rFonts w:ascii="Arial" w:hAnsi="Arial" w:cs="Arial"/>
          <w:sz w:val="22"/>
          <w:szCs w:val="22"/>
        </w:rPr>
        <w:t>Bip-Bip</w:t>
      </w:r>
      <w:proofErr w:type="spellEnd"/>
      <w:r w:rsidRPr="000746D8">
        <w:rPr>
          <w:rFonts w:ascii="Arial" w:hAnsi="Arial" w:cs="Arial"/>
          <w:sz w:val="22"/>
          <w:szCs w:val="22"/>
        </w:rPr>
        <w:t xml:space="preserve"> assignent alors les </w:t>
      </w:r>
      <w:proofErr w:type="spellStart"/>
      <w:r w:rsidRPr="000746D8">
        <w:rPr>
          <w:rFonts w:ascii="Arial" w:hAnsi="Arial" w:cs="Arial"/>
          <w:sz w:val="22"/>
          <w:szCs w:val="22"/>
        </w:rPr>
        <w:t>Pouet-Pouet</w:t>
      </w:r>
      <w:proofErr w:type="spellEnd"/>
      <w:r w:rsidRPr="000746D8">
        <w:rPr>
          <w:rFonts w:ascii="Arial" w:hAnsi="Arial" w:cs="Arial"/>
          <w:sz w:val="22"/>
          <w:szCs w:val="22"/>
        </w:rPr>
        <w:t xml:space="preserve"> et Mme Zig-Zag, invoquant leur droit de préemption.</w:t>
      </w:r>
    </w:p>
    <w:p w14:paraId="103CA3FF" w14:textId="77777777" w:rsidR="000746D8" w:rsidRPr="000746D8" w:rsidRDefault="000746D8" w:rsidP="000746D8">
      <w:pPr>
        <w:spacing w:after="0"/>
        <w:rPr>
          <w:rFonts w:ascii="Arial" w:hAnsi="Arial" w:cs="Arial"/>
          <w:sz w:val="22"/>
          <w:szCs w:val="22"/>
        </w:rPr>
      </w:pPr>
    </w:p>
    <w:p w14:paraId="3DCF92E0" w14:textId="77777777" w:rsidR="000746D8" w:rsidRPr="000746D8" w:rsidRDefault="000746D8" w:rsidP="000746D8">
      <w:pPr>
        <w:numPr>
          <w:ilvl w:val="0"/>
          <w:numId w:val="7"/>
        </w:num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sidRPr="000746D8">
        <w:rPr>
          <w:rFonts w:ascii="Arial" w:hAnsi="Arial" w:cs="Arial"/>
          <w:b/>
          <w:bCs/>
          <w:sz w:val="22"/>
          <w:szCs w:val="22"/>
        </w:rPr>
        <w:t>La vente à Mme Zig-Zag est-elle régulière vis-à-vis du droit de préemption des locataires ?</w:t>
      </w:r>
    </w:p>
    <w:p w14:paraId="5F427D01" w14:textId="77777777" w:rsidR="000746D8" w:rsidRPr="000746D8" w:rsidRDefault="000746D8" w:rsidP="000746D8">
      <w:pPr>
        <w:numPr>
          <w:ilvl w:val="0"/>
          <w:numId w:val="7"/>
        </w:num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sidRPr="000746D8">
        <w:rPr>
          <w:rFonts w:ascii="Arial" w:hAnsi="Arial" w:cs="Arial"/>
          <w:b/>
          <w:bCs/>
          <w:sz w:val="22"/>
          <w:szCs w:val="22"/>
        </w:rPr>
        <w:t xml:space="preserve">Les propriétaires </w:t>
      </w:r>
      <w:proofErr w:type="spellStart"/>
      <w:r w:rsidRPr="000746D8">
        <w:rPr>
          <w:rFonts w:ascii="Arial" w:hAnsi="Arial" w:cs="Arial"/>
          <w:b/>
          <w:bCs/>
          <w:sz w:val="22"/>
          <w:szCs w:val="22"/>
        </w:rPr>
        <w:t>Pouet-Pouet</w:t>
      </w:r>
      <w:proofErr w:type="spellEnd"/>
      <w:r w:rsidRPr="000746D8">
        <w:rPr>
          <w:rFonts w:ascii="Arial" w:hAnsi="Arial" w:cs="Arial"/>
          <w:b/>
          <w:bCs/>
          <w:sz w:val="22"/>
          <w:szCs w:val="22"/>
        </w:rPr>
        <w:t xml:space="preserve"> pouvaient-ils vendre l’appartement avant l’expiration du délai de </w:t>
      </w:r>
      <w:proofErr w:type="gramStart"/>
      <w:r w:rsidRPr="000746D8">
        <w:rPr>
          <w:rFonts w:ascii="Arial" w:hAnsi="Arial" w:cs="Arial"/>
          <w:b/>
          <w:bCs/>
          <w:sz w:val="22"/>
          <w:szCs w:val="22"/>
        </w:rPr>
        <w:t>deux mois prévu</w:t>
      </w:r>
      <w:proofErr w:type="gramEnd"/>
      <w:r w:rsidRPr="000746D8">
        <w:rPr>
          <w:rFonts w:ascii="Arial" w:hAnsi="Arial" w:cs="Arial"/>
          <w:b/>
          <w:bCs/>
          <w:sz w:val="22"/>
          <w:szCs w:val="22"/>
        </w:rPr>
        <w:t xml:space="preserve"> pour l’acceptation de l’offre ?</w:t>
      </w:r>
    </w:p>
    <w:p w14:paraId="17DFA344" w14:textId="10974020" w:rsidR="00AE771F" w:rsidRPr="009A61F7" w:rsidRDefault="000746D8" w:rsidP="00AE771F">
      <w:pPr>
        <w:numPr>
          <w:ilvl w:val="0"/>
          <w:numId w:val="7"/>
        </w:num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sidRPr="000746D8">
        <w:rPr>
          <w:rFonts w:ascii="Arial" w:hAnsi="Arial" w:cs="Arial"/>
          <w:b/>
          <w:bCs/>
          <w:sz w:val="22"/>
          <w:szCs w:val="22"/>
        </w:rPr>
        <w:t xml:space="preserve">Quelles conséquences juridiques peuvent invoquer les locataires </w:t>
      </w:r>
      <w:proofErr w:type="spellStart"/>
      <w:r w:rsidRPr="000746D8">
        <w:rPr>
          <w:rFonts w:ascii="Arial" w:hAnsi="Arial" w:cs="Arial"/>
          <w:b/>
          <w:bCs/>
          <w:sz w:val="22"/>
          <w:szCs w:val="22"/>
        </w:rPr>
        <w:t>Bip-Bip</w:t>
      </w:r>
      <w:proofErr w:type="spellEnd"/>
      <w:r w:rsidRPr="000746D8">
        <w:rPr>
          <w:rFonts w:ascii="Arial" w:hAnsi="Arial" w:cs="Arial"/>
          <w:b/>
          <w:bCs/>
          <w:sz w:val="22"/>
          <w:szCs w:val="22"/>
        </w:rPr>
        <w:t xml:space="preserve"> en cas de non-respect du droit de préemption ?</w:t>
      </w:r>
    </w:p>
    <w:p w14:paraId="45B09371" w14:textId="77777777" w:rsidR="009A61F7" w:rsidRPr="009A61F7" w:rsidRDefault="009A61F7" w:rsidP="009A61F7">
      <w:pPr>
        <w:spacing w:after="0"/>
        <w:ind w:left="720"/>
        <w:rPr>
          <w:rFonts w:ascii="Arial" w:hAnsi="Arial" w:cs="Arial"/>
          <w:sz w:val="22"/>
          <w:szCs w:val="22"/>
        </w:rPr>
      </w:pPr>
    </w:p>
    <w:p w14:paraId="686C2D67" w14:textId="02CDCCFC" w:rsidR="004B0728" w:rsidRPr="004B0728" w:rsidRDefault="009A61F7" w:rsidP="009A61F7">
      <w:pPr>
        <w:rPr>
          <w:rFonts w:ascii="Arial" w:hAnsi="Arial" w:cs="Arial"/>
          <w:b/>
          <w:bCs/>
          <w:sz w:val="22"/>
          <w:szCs w:val="22"/>
          <w:u w:val="single"/>
        </w:rPr>
      </w:pPr>
      <w:r w:rsidRPr="009A61F7">
        <w:rPr>
          <w:rFonts w:ascii="Arial" w:hAnsi="Arial" w:cs="Arial"/>
          <w:b/>
          <w:bCs/>
          <w:sz w:val="22"/>
          <w:szCs w:val="22"/>
          <w:u w:val="single"/>
        </w:rPr>
        <w:t xml:space="preserve">ANNEXE : </w:t>
      </w:r>
      <w:r w:rsidR="004B0728" w:rsidRPr="004B0728">
        <w:rPr>
          <w:rFonts w:ascii="Arial" w:hAnsi="Arial" w:cs="Arial"/>
          <w:b/>
          <w:bCs/>
          <w:sz w:val="22"/>
          <w:szCs w:val="22"/>
          <w:u w:val="single"/>
        </w:rPr>
        <w:t>Cour de cassation, civile, Chambre civile 3, 19 mai 2010</w:t>
      </w:r>
    </w:p>
    <w:p w14:paraId="68693232" w14:textId="2E7447FA" w:rsidR="004B0728" w:rsidRDefault="009A61F7">
      <w:pPr>
        <w:rPr>
          <w:rFonts w:ascii="Arial" w:hAnsi="Arial" w:cs="Arial"/>
          <w:sz w:val="22"/>
          <w:szCs w:val="22"/>
        </w:rPr>
      </w:pPr>
      <w:r w:rsidRPr="00505E0B">
        <w:rPr>
          <w:rFonts w:ascii="Arial" w:hAnsi="Arial" w:cs="Arial"/>
          <w:sz w:val="22"/>
          <w:szCs w:val="22"/>
        </w:rPr>
        <w:t xml:space="preserve">[…] </w:t>
      </w:r>
      <w:r w:rsidR="004B0728" w:rsidRPr="004B0728">
        <w:rPr>
          <w:rFonts w:ascii="Arial" w:hAnsi="Arial" w:cs="Arial"/>
          <w:sz w:val="22"/>
          <w:szCs w:val="22"/>
        </w:rPr>
        <w:t>Vu l'article 15 - II de la loi du 6 juillet 1989 ;</w:t>
      </w:r>
      <w:r w:rsidR="004B0728" w:rsidRPr="004B0728">
        <w:rPr>
          <w:rFonts w:ascii="Arial" w:hAnsi="Arial" w:cs="Arial"/>
          <w:sz w:val="22"/>
          <w:szCs w:val="22"/>
        </w:rPr>
        <w:br/>
        <w:t>Attendu que, selon ce texte, lorsqu'il est fondé sur la décision de vendre le logement, le congé doit, à peine de nullité, indiquer le prix et les conditions de la vente projetée ; qu'il vaut offre de vente au profit du locataire ; que l'offre est valable pendant les deux premiers mois du délai de préavis ;</w:t>
      </w:r>
      <w:r w:rsidR="004B0728" w:rsidRPr="004B0728">
        <w:rPr>
          <w:rFonts w:ascii="Arial" w:hAnsi="Arial" w:cs="Arial"/>
          <w:sz w:val="22"/>
          <w:szCs w:val="22"/>
        </w:rPr>
        <w:br/>
      </w:r>
      <w:r w:rsidR="004B0728" w:rsidRPr="004B0728">
        <w:rPr>
          <w:rFonts w:ascii="Arial" w:hAnsi="Arial" w:cs="Arial"/>
          <w:sz w:val="22"/>
          <w:szCs w:val="22"/>
        </w:rPr>
        <w:br/>
        <w:t>Attendu selon l'arrêt attaqué (Chambéry, 27 janvier 2009) que M. et Mme X..., propriétaires d'un appartement donné à bail à M. et Mme Y..., ont, par leur mandataire, le 30 juillet 2004, notifié à ces derniers, dont le bail venait à expiration le 30 juin 2005, un congé valant offre de vendre à un certain prix ; que par acte du 8 octobre 2004, les propriétaires ont vendu le bien à Mme Z... ; que les locataires, qui avaient accepté l'offre par lettre recommandée avec avis de réception des 3 et 4 janvier 2005, ont assigné Mme Z..., M. et Mme X... et leur mandataire pour se faire déclarer acquéreurs de l'appartement ;</w:t>
      </w:r>
      <w:r w:rsidR="004B0728" w:rsidRPr="004B0728">
        <w:rPr>
          <w:rFonts w:ascii="Arial" w:hAnsi="Arial" w:cs="Arial"/>
          <w:sz w:val="22"/>
          <w:szCs w:val="22"/>
        </w:rPr>
        <w:br/>
      </w:r>
      <w:r w:rsidR="004B0728" w:rsidRPr="004B0728">
        <w:rPr>
          <w:rFonts w:ascii="Arial" w:hAnsi="Arial" w:cs="Arial"/>
          <w:sz w:val="22"/>
          <w:szCs w:val="22"/>
        </w:rPr>
        <w:br/>
        <w:t>Attendu que pour rejeter cette demande, l'arrêt retient que si les propriétaires avaient eu initialement l'intention de vendre un appartement libre de toute occupation et notifié aux locataires une offre de vente valable pendant les deux premiers mois du délai de préavis, soit du 1er janvier au 28 février 2005, il ne leur était pas interdit de changer d'avis pour, en définitive, vendre leur bien occupé le 8 octobre 2004 ;</w:t>
      </w:r>
      <w:r w:rsidR="004B0728" w:rsidRPr="004B0728">
        <w:rPr>
          <w:rFonts w:ascii="Arial" w:hAnsi="Arial" w:cs="Arial"/>
          <w:sz w:val="22"/>
          <w:szCs w:val="22"/>
        </w:rPr>
        <w:br/>
      </w:r>
      <w:r w:rsidR="004B0728" w:rsidRPr="004B0728">
        <w:rPr>
          <w:rFonts w:ascii="Arial" w:hAnsi="Arial" w:cs="Arial"/>
          <w:sz w:val="22"/>
          <w:szCs w:val="22"/>
        </w:rPr>
        <w:br/>
        <w:t>Qu'en statuant ainsi, alors que le propriétaire est lié par son offre de vente jusqu'à l'expiration des deux premiers mois du délai de préavis, la cour d'appel a violé le texte susvisé ;</w:t>
      </w:r>
      <w:r w:rsidR="004B0728" w:rsidRPr="004B0728">
        <w:rPr>
          <w:rFonts w:ascii="Arial" w:hAnsi="Arial" w:cs="Arial"/>
          <w:sz w:val="22"/>
          <w:szCs w:val="22"/>
        </w:rPr>
        <w:br/>
      </w:r>
      <w:r w:rsidR="004B0728" w:rsidRPr="004B0728">
        <w:rPr>
          <w:rFonts w:ascii="Arial" w:hAnsi="Arial" w:cs="Arial"/>
          <w:sz w:val="22"/>
          <w:szCs w:val="22"/>
        </w:rPr>
        <w:br/>
        <w:t>PAR CES MOTIFS :</w:t>
      </w:r>
      <w:r w:rsidR="004B0728" w:rsidRPr="004B0728">
        <w:rPr>
          <w:rFonts w:ascii="Arial" w:hAnsi="Arial" w:cs="Arial"/>
          <w:sz w:val="22"/>
          <w:szCs w:val="22"/>
        </w:rPr>
        <w:br/>
        <w:t>CASSE ET ANNULE, dans toutes ses dispositions, l'arrêt rendu le 27 janvier 2009, entre les parties, par la cour d'appel de Chambéry ; remet, en conséquence, la cause et les parties dans l'état où elles se trouvaient avant ledit arrêt et, pour être fait droit, les renvoie devant la cour d'appel de Chambéry, autrement composée ;</w:t>
      </w:r>
      <w:r w:rsidR="004B0728" w:rsidRPr="004B0728">
        <w:rPr>
          <w:rFonts w:ascii="Arial" w:hAnsi="Arial" w:cs="Arial"/>
          <w:sz w:val="22"/>
          <w:szCs w:val="22"/>
        </w:rPr>
        <w:br/>
        <w:t>Condamne la société BR-</w:t>
      </w:r>
      <w:proofErr w:type="spellStart"/>
      <w:r w:rsidR="004B0728" w:rsidRPr="004B0728">
        <w:rPr>
          <w:rFonts w:ascii="Arial" w:hAnsi="Arial" w:cs="Arial"/>
          <w:sz w:val="22"/>
          <w:szCs w:val="22"/>
        </w:rPr>
        <w:t>Immo</w:t>
      </w:r>
      <w:proofErr w:type="spellEnd"/>
      <w:r w:rsidR="004B0728" w:rsidRPr="004B0728">
        <w:rPr>
          <w:rFonts w:ascii="Arial" w:hAnsi="Arial" w:cs="Arial"/>
          <w:sz w:val="22"/>
          <w:szCs w:val="22"/>
        </w:rPr>
        <w:t>, les consorts X... et Mme Z..., ensemble, aux dépens ;</w:t>
      </w:r>
      <w:r w:rsidR="004B0728" w:rsidRPr="004B0728">
        <w:rPr>
          <w:rFonts w:ascii="Arial" w:hAnsi="Arial" w:cs="Arial"/>
          <w:sz w:val="22"/>
          <w:szCs w:val="22"/>
        </w:rPr>
        <w:br/>
        <w:t>Vu l'article 700 du code de procédure civile, condamne, ensemble, la société BR-</w:t>
      </w:r>
      <w:proofErr w:type="spellStart"/>
      <w:r w:rsidR="004B0728" w:rsidRPr="004B0728">
        <w:rPr>
          <w:rFonts w:ascii="Arial" w:hAnsi="Arial" w:cs="Arial"/>
          <w:sz w:val="22"/>
          <w:szCs w:val="22"/>
        </w:rPr>
        <w:t>Immo</w:t>
      </w:r>
      <w:proofErr w:type="spellEnd"/>
      <w:r w:rsidR="004B0728" w:rsidRPr="004B0728">
        <w:rPr>
          <w:rFonts w:ascii="Arial" w:hAnsi="Arial" w:cs="Arial"/>
          <w:sz w:val="22"/>
          <w:szCs w:val="22"/>
        </w:rPr>
        <w:t>, les consorts X... et Mme Z... à payer aux époux Y... la somme de 2 500 euros ; rejette les autres demandes ;</w:t>
      </w:r>
      <w:r w:rsidRPr="009A61F7">
        <w:rPr>
          <w:rFonts w:ascii="Arial" w:hAnsi="Arial" w:cs="Arial"/>
          <w:sz w:val="22"/>
          <w:szCs w:val="22"/>
        </w:rPr>
        <w:t xml:space="preserve"> […]</w:t>
      </w:r>
    </w:p>
    <w:p w14:paraId="3A5DE99C" w14:textId="77777777" w:rsidR="00505E0B" w:rsidRDefault="00505E0B">
      <w:pPr>
        <w:rPr>
          <w:rFonts w:ascii="Arial" w:hAnsi="Arial" w:cs="Arial"/>
          <w:sz w:val="22"/>
          <w:szCs w:val="22"/>
        </w:rPr>
      </w:pPr>
    </w:p>
    <w:p w14:paraId="36CE15C3" w14:textId="2B4FF9DA" w:rsidR="002627AD" w:rsidRPr="002627AD" w:rsidRDefault="002627AD" w:rsidP="002627AD">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2627AD">
        <w:rPr>
          <w:rFonts w:ascii="Arial" w:hAnsi="Arial" w:cs="Arial"/>
          <w:b/>
          <w:bCs/>
          <w:sz w:val="28"/>
          <w:szCs w:val="28"/>
          <w:highlight w:val="yellow"/>
        </w:rPr>
        <w:lastRenderedPageBreak/>
        <w:t>Cas pratique – Droit de préemption du locataire</w:t>
      </w:r>
      <w:r w:rsidR="00CA0240" w:rsidRPr="00CA0240">
        <w:rPr>
          <w:rFonts w:ascii="Arial" w:hAnsi="Arial" w:cs="Arial"/>
          <w:b/>
          <w:bCs/>
          <w:sz w:val="28"/>
          <w:szCs w:val="28"/>
          <w:highlight w:val="yellow"/>
        </w:rPr>
        <w:t xml:space="preserve"> 2</w:t>
      </w:r>
    </w:p>
    <w:p w14:paraId="65700AE8" w14:textId="77777777" w:rsidR="002627AD" w:rsidRDefault="002627AD" w:rsidP="002627AD">
      <w:pPr>
        <w:spacing w:after="0"/>
        <w:rPr>
          <w:rFonts w:ascii="Arial" w:hAnsi="Arial" w:cs="Arial"/>
          <w:sz w:val="22"/>
          <w:szCs w:val="22"/>
        </w:rPr>
      </w:pPr>
    </w:p>
    <w:p w14:paraId="0D011334" w14:textId="13C77213" w:rsidR="002627AD" w:rsidRPr="002627AD" w:rsidRDefault="002627AD" w:rsidP="002627AD">
      <w:pPr>
        <w:spacing w:after="0"/>
        <w:jc w:val="both"/>
        <w:rPr>
          <w:rFonts w:ascii="Arial" w:hAnsi="Arial" w:cs="Arial"/>
          <w:sz w:val="22"/>
          <w:szCs w:val="22"/>
        </w:rPr>
      </w:pPr>
      <w:r w:rsidRPr="002627AD">
        <w:rPr>
          <w:rFonts w:ascii="Arial" w:hAnsi="Arial" w:cs="Arial"/>
          <w:sz w:val="22"/>
          <w:szCs w:val="22"/>
        </w:rPr>
        <w:t>Monsieur Bernard Tiroir, propriétaire d’une maison donnée à bail à Monsieur Lucas Clément, lui délivre le 8 décembre 2024 un congé pour vendre au prix de 200 000 €, conformément à l’article 15 II de la loi du 6 juillet 1989.</w:t>
      </w:r>
    </w:p>
    <w:p w14:paraId="7D4A57BA" w14:textId="77777777" w:rsidR="002627AD" w:rsidRPr="002627AD" w:rsidRDefault="002627AD" w:rsidP="002627AD">
      <w:pPr>
        <w:spacing w:after="0"/>
        <w:jc w:val="both"/>
        <w:rPr>
          <w:rFonts w:ascii="Arial" w:hAnsi="Arial" w:cs="Arial"/>
          <w:sz w:val="22"/>
          <w:szCs w:val="22"/>
        </w:rPr>
      </w:pPr>
      <w:r w:rsidRPr="002627AD">
        <w:rPr>
          <w:rFonts w:ascii="Arial" w:hAnsi="Arial" w:cs="Arial"/>
          <w:sz w:val="22"/>
          <w:szCs w:val="22"/>
        </w:rPr>
        <w:t>Le 23 décembre 2024, sans informer le locataire d’une modification du prix, Bernard Tiroir vend le bien à Madame Élodie Martin pour 80 000 €, par acte authentique reçu par Maître Sophie Lemaire, notaire.</w:t>
      </w:r>
    </w:p>
    <w:p w14:paraId="2814705C" w14:textId="77777777" w:rsidR="002627AD" w:rsidRPr="002627AD" w:rsidRDefault="002627AD" w:rsidP="002627AD">
      <w:pPr>
        <w:spacing w:after="0"/>
        <w:jc w:val="both"/>
        <w:rPr>
          <w:rFonts w:ascii="Arial" w:hAnsi="Arial" w:cs="Arial"/>
          <w:sz w:val="22"/>
          <w:szCs w:val="22"/>
        </w:rPr>
      </w:pPr>
      <w:r w:rsidRPr="002627AD">
        <w:rPr>
          <w:rFonts w:ascii="Arial" w:hAnsi="Arial" w:cs="Arial"/>
          <w:sz w:val="22"/>
          <w:szCs w:val="22"/>
        </w:rPr>
        <w:t>Apprenant la vente, Lucas Clément assigne le vendeur, l’acquéreuse et le notaire en :</w:t>
      </w:r>
    </w:p>
    <w:p w14:paraId="33274194" w14:textId="77777777" w:rsidR="002627AD" w:rsidRPr="002627AD" w:rsidRDefault="002627AD" w:rsidP="002627AD">
      <w:pPr>
        <w:numPr>
          <w:ilvl w:val="0"/>
          <w:numId w:val="9"/>
        </w:numPr>
        <w:spacing w:after="0"/>
        <w:jc w:val="both"/>
        <w:rPr>
          <w:rFonts w:ascii="Arial" w:hAnsi="Arial" w:cs="Arial"/>
          <w:sz w:val="22"/>
          <w:szCs w:val="22"/>
        </w:rPr>
      </w:pPr>
      <w:proofErr w:type="gramStart"/>
      <w:r w:rsidRPr="002627AD">
        <w:rPr>
          <w:rFonts w:ascii="Arial" w:hAnsi="Arial" w:cs="Arial"/>
          <w:sz w:val="22"/>
          <w:szCs w:val="22"/>
        </w:rPr>
        <w:t>annulation</w:t>
      </w:r>
      <w:proofErr w:type="gramEnd"/>
      <w:r w:rsidRPr="002627AD">
        <w:rPr>
          <w:rFonts w:ascii="Arial" w:hAnsi="Arial" w:cs="Arial"/>
          <w:sz w:val="22"/>
          <w:szCs w:val="22"/>
        </w:rPr>
        <w:t xml:space="preserve"> de la vente,</w:t>
      </w:r>
    </w:p>
    <w:p w14:paraId="040BA189" w14:textId="77777777" w:rsidR="002627AD" w:rsidRPr="002627AD" w:rsidRDefault="002627AD" w:rsidP="002627AD">
      <w:pPr>
        <w:numPr>
          <w:ilvl w:val="0"/>
          <w:numId w:val="9"/>
        </w:numPr>
        <w:spacing w:after="0"/>
        <w:jc w:val="both"/>
        <w:rPr>
          <w:rFonts w:ascii="Arial" w:hAnsi="Arial" w:cs="Arial"/>
          <w:sz w:val="22"/>
          <w:szCs w:val="22"/>
        </w:rPr>
      </w:pPr>
      <w:proofErr w:type="gramStart"/>
      <w:r w:rsidRPr="002627AD">
        <w:rPr>
          <w:rFonts w:ascii="Arial" w:hAnsi="Arial" w:cs="Arial"/>
          <w:sz w:val="22"/>
          <w:szCs w:val="22"/>
        </w:rPr>
        <w:t>réalisation</w:t>
      </w:r>
      <w:proofErr w:type="gramEnd"/>
      <w:r w:rsidRPr="002627AD">
        <w:rPr>
          <w:rFonts w:ascii="Arial" w:hAnsi="Arial" w:cs="Arial"/>
          <w:sz w:val="22"/>
          <w:szCs w:val="22"/>
        </w:rPr>
        <w:t xml:space="preserve"> forcée de la vente à son profit au prix de 80 000 €.</w:t>
      </w:r>
    </w:p>
    <w:p w14:paraId="38EFD27E" w14:textId="77777777" w:rsidR="002627AD" w:rsidRPr="002627AD" w:rsidRDefault="002627AD" w:rsidP="002627AD">
      <w:pPr>
        <w:spacing w:after="0"/>
        <w:ind w:left="720"/>
        <w:rPr>
          <w:rFonts w:ascii="Arial" w:hAnsi="Arial" w:cs="Arial"/>
          <w:sz w:val="22"/>
          <w:szCs w:val="22"/>
        </w:rPr>
      </w:pPr>
    </w:p>
    <w:p w14:paraId="6B88B250" w14:textId="77777777" w:rsidR="002627AD" w:rsidRPr="002627AD" w:rsidRDefault="002627AD" w:rsidP="002627AD">
      <w:pPr>
        <w:numPr>
          <w:ilvl w:val="0"/>
          <w:numId w:val="10"/>
        </w:num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sidRPr="002627AD">
        <w:rPr>
          <w:rFonts w:ascii="Arial" w:hAnsi="Arial" w:cs="Arial"/>
          <w:b/>
          <w:bCs/>
          <w:sz w:val="22"/>
          <w:szCs w:val="22"/>
        </w:rPr>
        <w:t>La vente conclue à un prix plus avantageux sans notification au locataire est-elle valable ?</w:t>
      </w:r>
    </w:p>
    <w:p w14:paraId="762D901C" w14:textId="77777777" w:rsidR="002627AD" w:rsidRPr="002627AD" w:rsidRDefault="002627AD" w:rsidP="002627AD">
      <w:pPr>
        <w:numPr>
          <w:ilvl w:val="0"/>
          <w:numId w:val="10"/>
        </w:num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sidRPr="002627AD">
        <w:rPr>
          <w:rFonts w:ascii="Arial" w:hAnsi="Arial" w:cs="Arial"/>
          <w:b/>
          <w:bCs/>
          <w:sz w:val="22"/>
          <w:szCs w:val="22"/>
        </w:rPr>
        <w:t>Le locataire peut-il obtenir la régularisation de la vente à son profit (droit de substitution) ?</w:t>
      </w:r>
    </w:p>
    <w:p w14:paraId="4CFE757C" w14:textId="77777777" w:rsidR="002627AD" w:rsidRPr="002627AD" w:rsidRDefault="002627AD" w:rsidP="002627AD">
      <w:pPr>
        <w:numPr>
          <w:ilvl w:val="0"/>
          <w:numId w:val="10"/>
        </w:num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sidRPr="002627AD">
        <w:rPr>
          <w:rFonts w:ascii="Arial" w:hAnsi="Arial" w:cs="Arial"/>
          <w:b/>
          <w:bCs/>
          <w:sz w:val="22"/>
          <w:szCs w:val="22"/>
        </w:rPr>
        <w:t>Quelle est la sanction exacte du non-respect du droit de préemption ?</w:t>
      </w:r>
    </w:p>
    <w:p w14:paraId="3E489141" w14:textId="77777777" w:rsidR="002627AD" w:rsidRDefault="002627AD" w:rsidP="00B64B1A">
      <w:pPr>
        <w:rPr>
          <w:rFonts w:ascii="Arial" w:hAnsi="Arial" w:cs="Arial"/>
          <w:sz w:val="22"/>
          <w:szCs w:val="22"/>
        </w:rPr>
      </w:pPr>
    </w:p>
    <w:p w14:paraId="23EEE093" w14:textId="7194CF72" w:rsidR="00B64B1A" w:rsidRPr="00B955EE" w:rsidRDefault="00B955EE" w:rsidP="00B64B1A">
      <w:pPr>
        <w:rPr>
          <w:rFonts w:ascii="Arial" w:hAnsi="Arial" w:cs="Arial"/>
          <w:b/>
          <w:bCs/>
          <w:u w:val="single"/>
        </w:rPr>
      </w:pPr>
      <w:r w:rsidRPr="00B955EE">
        <w:rPr>
          <w:rFonts w:ascii="Arial" w:hAnsi="Arial" w:cs="Arial"/>
          <w:b/>
          <w:bCs/>
          <w:u w:val="single"/>
        </w:rPr>
        <w:t xml:space="preserve">ANNEXE : </w:t>
      </w:r>
      <w:r w:rsidR="00B64B1A" w:rsidRPr="00B64B1A">
        <w:rPr>
          <w:rFonts w:ascii="Arial" w:hAnsi="Arial" w:cs="Arial"/>
          <w:b/>
          <w:bCs/>
          <w:u w:val="single"/>
        </w:rPr>
        <w:t>Cour de cassation, civile, Chambre civile 3, 11 octobre 2018</w:t>
      </w:r>
    </w:p>
    <w:p w14:paraId="5B284BB1" w14:textId="705183E7" w:rsidR="00B64B1A" w:rsidRPr="00B64B1A" w:rsidRDefault="00B64B1A" w:rsidP="00B64B1A">
      <w:pPr>
        <w:rPr>
          <w:rFonts w:ascii="Arial" w:hAnsi="Arial" w:cs="Arial"/>
          <w:sz w:val="22"/>
          <w:szCs w:val="22"/>
        </w:rPr>
      </w:pPr>
      <w:r>
        <w:rPr>
          <w:rFonts w:ascii="Arial" w:hAnsi="Arial" w:cs="Arial"/>
          <w:sz w:val="22"/>
          <w:szCs w:val="22"/>
        </w:rPr>
        <w:t xml:space="preserve">[…] </w:t>
      </w:r>
      <w:r w:rsidRPr="00B64B1A">
        <w:rPr>
          <w:rFonts w:ascii="Arial" w:hAnsi="Arial" w:cs="Arial"/>
          <w:sz w:val="22"/>
          <w:szCs w:val="22"/>
        </w:rPr>
        <w:t>Vu l'article 15, II de la loi du 6 juillet 1989 ;</w:t>
      </w:r>
      <w:r w:rsidRPr="00B64B1A">
        <w:rPr>
          <w:rFonts w:ascii="Arial" w:hAnsi="Arial" w:cs="Arial"/>
          <w:sz w:val="22"/>
          <w:szCs w:val="22"/>
        </w:rPr>
        <w:br/>
      </w:r>
      <w:r w:rsidRPr="00B64B1A">
        <w:rPr>
          <w:rFonts w:ascii="Arial" w:hAnsi="Arial" w:cs="Arial"/>
          <w:sz w:val="22"/>
          <w:szCs w:val="22"/>
        </w:rPr>
        <w:br/>
        <w:t>Attendu, selon l'arrêt attaqué (Cayenne, 10 octobre 2016), que, par acte authentique dressé le 23 décembre 2010 par Mme A..., Marc B..., propriétaire d'une maison d'habitation donnée à bail à M. X..., l'a vendue à Mme Y..., au prix de 80 000 euros ; que M. X..., invoquant un congé avec offre de vente reçu le 8 décembre 2010 au prix de 200 000 euros, a assigné Marc B..., Mme Y... et Mme A... en annulation de la vente intervenue et en réalisation forcée de la vente à son profit ;</w:t>
      </w:r>
      <w:r w:rsidRPr="00B64B1A">
        <w:rPr>
          <w:rFonts w:ascii="Arial" w:hAnsi="Arial" w:cs="Arial"/>
          <w:sz w:val="22"/>
          <w:szCs w:val="22"/>
        </w:rPr>
        <w:br/>
      </w:r>
      <w:r w:rsidRPr="00B64B1A">
        <w:rPr>
          <w:rFonts w:ascii="Arial" w:hAnsi="Arial" w:cs="Arial"/>
          <w:sz w:val="22"/>
          <w:szCs w:val="22"/>
        </w:rPr>
        <w:br/>
        <w:t>Attendu que, pour ordonner la régularisation de la vente au profit de M. X..., l'arrêt retient que la vente intervenue au profit de Mme Y... est nulle et que, compte tenu des dispositions de l'article 15, II de la loi du 6 juillet 1989, M. X... peut, en sa qualité de locataire ayant reçu un congé pour vendre, se porter acquéreur du bien au prix de 80 000 euros dont a bénéficié Mme Y... et non au prix initialement envisagé de 200 000 euros ;</w:t>
      </w:r>
      <w:r w:rsidRPr="00B64B1A">
        <w:rPr>
          <w:rFonts w:ascii="Arial" w:hAnsi="Arial" w:cs="Arial"/>
          <w:sz w:val="22"/>
          <w:szCs w:val="22"/>
        </w:rPr>
        <w:br/>
        <w:t>Qu'en statuant ainsi, alors que le non-respect du droit de préemption du locataire n'entraîne que la nullité de la vente et n'ouvre aucun droit de substitution au profit de celui-ci, la cour d'appel a violé le texte susvisé ;</w:t>
      </w:r>
      <w:r w:rsidRPr="00B64B1A">
        <w:rPr>
          <w:rFonts w:ascii="Arial" w:hAnsi="Arial" w:cs="Arial"/>
          <w:sz w:val="22"/>
          <w:szCs w:val="22"/>
        </w:rPr>
        <w:br/>
      </w:r>
      <w:r w:rsidRPr="00B64B1A">
        <w:rPr>
          <w:rFonts w:ascii="Arial" w:hAnsi="Arial" w:cs="Arial"/>
          <w:sz w:val="22"/>
          <w:szCs w:val="22"/>
        </w:rPr>
        <w:br/>
        <w:t>PAR CES MOTIFS :</w:t>
      </w:r>
      <w:r w:rsidRPr="00B64B1A">
        <w:rPr>
          <w:rFonts w:ascii="Arial" w:hAnsi="Arial" w:cs="Arial"/>
          <w:sz w:val="22"/>
          <w:szCs w:val="22"/>
        </w:rPr>
        <w:br/>
        <w:t>CASSE ET ANNULE, sauf en ce qu'il annule la vente conclue le 23 décembre 2010 par acte de Mme A... et en ce qu'il confirme la mise hors de cause de Mme A..., l'arrêt rendu le 10 octobre 2016, entre les parties, par la cour d'appel de Cayenne ; remet en conséquence, sauf sur ces points, la cause et les parties dans l'état où elles se trouvaient avant ledit arrêt et, pour être fait droit, les renvoie devant la cour d'appel de Fort-de-France ;</w:t>
      </w:r>
      <w:r w:rsidRPr="00B64B1A">
        <w:rPr>
          <w:rFonts w:ascii="Arial" w:hAnsi="Arial" w:cs="Arial"/>
          <w:sz w:val="22"/>
          <w:szCs w:val="22"/>
        </w:rPr>
        <w:br/>
        <w:t>Condamne M. X... aux dépens ;</w:t>
      </w:r>
      <w:r w:rsidRPr="00B64B1A">
        <w:rPr>
          <w:rFonts w:ascii="Arial" w:hAnsi="Arial" w:cs="Arial"/>
          <w:sz w:val="22"/>
          <w:szCs w:val="22"/>
        </w:rPr>
        <w:br/>
      </w:r>
      <w:r w:rsidRPr="00B64B1A">
        <w:rPr>
          <w:rFonts w:ascii="Arial" w:hAnsi="Arial" w:cs="Arial"/>
          <w:sz w:val="22"/>
          <w:szCs w:val="22"/>
        </w:rPr>
        <w:br/>
      </w:r>
    </w:p>
    <w:p w14:paraId="548D19F4" w14:textId="77777777" w:rsidR="00505E0B" w:rsidRDefault="00505E0B">
      <w:pPr>
        <w:rPr>
          <w:rFonts w:ascii="Arial" w:hAnsi="Arial" w:cs="Arial"/>
          <w:sz w:val="22"/>
          <w:szCs w:val="22"/>
        </w:rPr>
      </w:pPr>
    </w:p>
    <w:p w14:paraId="2B65C7E3" w14:textId="77777777" w:rsidR="00992C92" w:rsidRDefault="00992C92">
      <w:pPr>
        <w:rPr>
          <w:rFonts w:ascii="Arial" w:hAnsi="Arial" w:cs="Arial"/>
          <w:sz w:val="22"/>
          <w:szCs w:val="22"/>
        </w:rPr>
      </w:pPr>
    </w:p>
    <w:p w14:paraId="1CEDA948" w14:textId="77777777" w:rsidR="00992C92" w:rsidRDefault="00992C92">
      <w:pPr>
        <w:rPr>
          <w:rFonts w:ascii="Arial" w:hAnsi="Arial" w:cs="Arial"/>
          <w:sz w:val="22"/>
          <w:szCs w:val="22"/>
        </w:rPr>
      </w:pPr>
    </w:p>
    <w:p w14:paraId="353AD443" w14:textId="77777777" w:rsidR="00992C92" w:rsidRDefault="00992C92">
      <w:pPr>
        <w:rPr>
          <w:rFonts w:ascii="Arial" w:hAnsi="Arial" w:cs="Arial"/>
          <w:sz w:val="22"/>
          <w:szCs w:val="22"/>
        </w:rPr>
      </w:pPr>
    </w:p>
    <w:p w14:paraId="3D168836" w14:textId="77777777" w:rsidR="00992C92" w:rsidRDefault="00992C92">
      <w:pPr>
        <w:rPr>
          <w:rFonts w:ascii="Arial" w:hAnsi="Arial" w:cs="Arial"/>
          <w:sz w:val="22"/>
          <w:szCs w:val="22"/>
        </w:rPr>
      </w:pPr>
    </w:p>
    <w:p w14:paraId="7BE389D2" w14:textId="00ADDE79" w:rsidR="00BD3C66" w:rsidRPr="00BD3C66" w:rsidRDefault="00BD3C66" w:rsidP="003F0BDE">
      <w:pPr>
        <w:pBdr>
          <w:top w:val="single" w:sz="4" w:space="1" w:color="auto"/>
          <w:left w:val="single" w:sz="4" w:space="4" w:color="auto"/>
          <w:bottom w:val="single" w:sz="4" w:space="1" w:color="auto"/>
          <w:right w:val="single" w:sz="4" w:space="4" w:color="auto"/>
        </w:pBdr>
        <w:spacing w:after="0" w:line="360" w:lineRule="atLeast"/>
        <w:jc w:val="center"/>
        <w:outlineLvl w:val="0"/>
        <w:rPr>
          <w:rFonts w:ascii="Arial" w:eastAsia="Times New Roman" w:hAnsi="Arial" w:cs="Arial"/>
          <w:b/>
          <w:bCs/>
          <w:kern w:val="36"/>
          <w:sz w:val="28"/>
          <w:szCs w:val="28"/>
          <w:lang w:eastAsia="fr-FR"/>
          <w14:ligatures w14:val="none"/>
        </w:rPr>
      </w:pPr>
      <w:r w:rsidRPr="00BD3C66">
        <w:rPr>
          <w:rFonts w:ascii="Arial" w:eastAsia="Times New Roman" w:hAnsi="Arial" w:cs="Arial"/>
          <w:b/>
          <w:bCs/>
          <w:kern w:val="36"/>
          <w:sz w:val="28"/>
          <w:szCs w:val="28"/>
          <w:highlight w:val="yellow"/>
          <w:lang w:eastAsia="fr-FR"/>
          <w14:ligatures w14:val="none"/>
        </w:rPr>
        <w:lastRenderedPageBreak/>
        <w:t>Cas pratique – Congé pour vendre et refus de prêt</w:t>
      </w:r>
    </w:p>
    <w:p w14:paraId="0E0ADD83" w14:textId="77777777" w:rsidR="003F0BDE" w:rsidRDefault="003F0BDE" w:rsidP="003F0BDE">
      <w:pPr>
        <w:spacing w:after="0" w:line="360" w:lineRule="atLeast"/>
        <w:jc w:val="both"/>
        <w:outlineLvl w:val="0"/>
        <w:rPr>
          <w:rFonts w:ascii="Arial" w:eastAsia="Times New Roman" w:hAnsi="Arial" w:cs="Arial"/>
          <w:kern w:val="36"/>
          <w:sz w:val="22"/>
          <w:szCs w:val="22"/>
          <w:lang w:eastAsia="fr-FR"/>
          <w14:ligatures w14:val="none"/>
        </w:rPr>
      </w:pPr>
    </w:p>
    <w:p w14:paraId="4EEBA4C1" w14:textId="7D481211" w:rsidR="00BD3C66" w:rsidRPr="00BD3C66" w:rsidRDefault="00BD3C66" w:rsidP="00D00D9B">
      <w:pPr>
        <w:spacing w:after="0" w:line="360" w:lineRule="atLeast"/>
        <w:jc w:val="both"/>
        <w:outlineLvl w:val="0"/>
        <w:rPr>
          <w:rFonts w:ascii="Arial" w:eastAsia="Times New Roman" w:hAnsi="Arial" w:cs="Arial"/>
          <w:kern w:val="36"/>
          <w:sz w:val="22"/>
          <w:szCs w:val="22"/>
          <w:lang w:eastAsia="fr-FR"/>
          <w14:ligatures w14:val="none"/>
        </w:rPr>
      </w:pPr>
      <w:r w:rsidRPr="00BD3C66">
        <w:rPr>
          <w:rFonts w:ascii="Arial" w:eastAsia="Times New Roman" w:hAnsi="Arial" w:cs="Arial"/>
          <w:kern w:val="36"/>
          <w:sz w:val="22"/>
          <w:szCs w:val="22"/>
          <w:lang w:eastAsia="fr-FR"/>
          <w14:ligatures w14:val="none"/>
        </w:rPr>
        <w:t>M. et Mme Pierre Carré sont propriétaires d’un appartement situé rue du Cadastre à Levallois.</w:t>
      </w:r>
      <w:r w:rsidR="003F0BDE">
        <w:rPr>
          <w:rFonts w:ascii="Arial" w:eastAsia="Times New Roman" w:hAnsi="Arial" w:cs="Arial"/>
          <w:kern w:val="36"/>
          <w:sz w:val="22"/>
          <w:szCs w:val="22"/>
          <w:lang w:eastAsia="fr-FR"/>
          <w14:ligatures w14:val="none"/>
        </w:rPr>
        <w:t xml:space="preserve"> </w:t>
      </w:r>
      <w:r w:rsidRPr="00BD3C66">
        <w:rPr>
          <w:rFonts w:ascii="Arial" w:eastAsia="Times New Roman" w:hAnsi="Arial" w:cs="Arial"/>
          <w:kern w:val="36"/>
          <w:sz w:val="22"/>
          <w:szCs w:val="22"/>
          <w:lang w:eastAsia="fr-FR"/>
          <w14:ligatures w14:val="none"/>
        </w:rPr>
        <w:t>Ils le louent depuis 2018 à Mme Sandra Bailly.</w:t>
      </w:r>
      <w:r w:rsidR="003F0BDE">
        <w:rPr>
          <w:rFonts w:ascii="Arial" w:eastAsia="Times New Roman" w:hAnsi="Arial" w:cs="Arial"/>
          <w:kern w:val="36"/>
          <w:sz w:val="22"/>
          <w:szCs w:val="22"/>
          <w:lang w:eastAsia="fr-FR"/>
          <w14:ligatures w14:val="none"/>
        </w:rPr>
        <w:t xml:space="preserve"> </w:t>
      </w:r>
      <w:r w:rsidRPr="00BD3C66">
        <w:rPr>
          <w:rFonts w:ascii="Arial" w:eastAsia="Times New Roman" w:hAnsi="Arial" w:cs="Arial"/>
          <w:kern w:val="36"/>
          <w:sz w:val="22"/>
          <w:szCs w:val="22"/>
          <w:lang w:eastAsia="fr-FR"/>
          <w14:ligatures w14:val="none"/>
        </w:rPr>
        <w:t>Le 30 janvier 2024, les époux Carré délivrent à leur locataire un congé pour vendre, avec effet au 31 juillet 2024, conformément à l’article 15-II de la loi du 6 juillet 1989.</w:t>
      </w:r>
      <w:r w:rsidR="003F0BDE">
        <w:rPr>
          <w:rFonts w:ascii="Arial" w:eastAsia="Times New Roman" w:hAnsi="Arial" w:cs="Arial"/>
          <w:kern w:val="36"/>
          <w:sz w:val="22"/>
          <w:szCs w:val="22"/>
          <w:lang w:eastAsia="fr-FR"/>
          <w14:ligatures w14:val="none"/>
        </w:rPr>
        <w:t xml:space="preserve"> </w:t>
      </w:r>
      <w:r w:rsidRPr="00BD3C66">
        <w:rPr>
          <w:rFonts w:ascii="Arial" w:eastAsia="Times New Roman" w:hAnsi="Arial" w:cs="Arial"/>
          <w:kern w:val="36"/>
          <w:sz w:val="22"/>
          <w:szCs w:val="22"/>
          <w:lang w:eastAsia="fr-FR"/>
          <w14:ligatures w14:val="none"/>
        </w:rPr>
        <w:t>Le 28 mars 2024, Sandra Bailly accepte l’offre au prix indiqué (520 000 €) et précise qu’elle aura recours à un prêt bancaire.</w:t>
      </w:r>
    </w:p>
    <w:p w14:paraId="411C681D" w14:textId="77777777" w:rsidR="00BD3C66" w:rsidRPr="00BD3C66" w:rsidRDefault="00BD3C66" w:rsidP="00D00D9B">
      <w:pPr>
        <w:spacing w:after="0" w:line="360" w:lineRule="atLeast"/>
        <w:jc w:val="both"/>
        <w:outlineLvl w:val="0"/>
        <w:rPr>
          <w:rFonts w:ascii="Arial" w:eastAsia="Times New Roman" w:hAnsi="Arial" w:cs="Arial"/>
          <w:kern w:val="36"/>
          <w:sz w:val="22"/>
          <w:szCs w:val="22"/>
          <w:lang w:eastAsia="fr-FR"/>
          <w14:ligatures w14:val="none"/>
        </w:rPr>
      </w:pPr>
      <w:r w:rsidRPr="00BD3C66">
        <w:rPr>
          <w:rFonts w:ascii="Arial" w:eastAsia="Times New Roman" w:hAnsi="Arial" w:cs="Arial"/>
          <w:kern w:val="36"/>
          <w:sz w:val="22"/>
          <w:szCs w:val="22"/>
          <w:lang w:eastAsia="fr-FR"/>
          <w14:ligatures w14:val="none"/>
        </w:rPr>
        <w:t>Au cours des mois suivants :</w:t>
      </w:r>
    </w:p>
    <w:p w14:paraId="79D2FEDE" w14:textId="77777777" w:rsidR="00BD3C66" w:rsidRPr="00BD3C66" w:rsidRDefault="00BD3C66" w:rsidP="00D00D9B">
      <w:pPr>
        <w:numPr>
          <w:ilvl w:val="0"/>
          <w:numId w:val="12"/>
        </w:numPr>
        <w:spacing w:after="0" w:line="360" w:lineRule="atLeast"/>
        <w:jc w:val="both"/>
        <w:outlineLvl w:val="0"/>
        <w:rPr>
          <w:rFonts w:ascii="Arial" w:eastAsia="Times New Roman" w:hAnsi="Arial" w:cs="Arial"/>
          <w:kern w:val="36"/>
          <w:sz w:val="22"/>
          <w:szCs w:val="22"/>
          <w:lang w:eastAsia="fr-FR"/>
          <w14:ligatures w14:val="none"/>
        </w:rPr>
      </w:pPr>
      <w:proofErr w:type="gramStart"/>
      <w:r w:rsidRPr="00BD3C66">
        <w:rPr>
          <w:rFonts w:ascii="Arial" w:eastAsia="Times New Roman" w:hAnsi="Arial" w:cs="Arial"/>
          <w:kern w:val="36"/>
          <w:sz w:val="22"/>
          <w:szCs w:val="22"/>
          <w:lang w:eastAsia="fr-FR"/>
          <w14:ligatures w14:val="none"/>
        </w:rPr>
        <w:t>le</w:t>
      </w:r>
      <w:proofErr w:type="gramEnd"/>
      <w:r w:rsidRPr="00BD3C66">
        <w:rPr>
          <w:rFonts w:ascii="Arial" w:eastAsia="Times New Roman" w:hAnsi="Arial" w:cs="Arial"/>
          <w:kern w:val="36"/>
          <w:sz w:val="22"/>
          <w:szCs w:val="22"/>
          <w:lang w:eastAsia="fr-FR"/>
          <w14:ligatures w14:val="none"/>
        </w:rPr>
        <w:t xml:space="preserve"> notaire, Me Alain Minute, propose plusieurs dates de signature ;</w:t>
      </w:r>
    </w:p>
    <w:p w14:paraId="2E887ECA" w14:textId="77777777" w:rsidR="00BD3C66" w:rsidRPr="00BD3C66" w:rsidRDefault="00BD3C66" w:rsidP="00D00D9B">
      <w:pPr>
        <w:numPr>
          <w:ilvl w:val="0"/>
          <w:numId w:val="12"/>
        </w:numPr>
        <w:spacing w:after="0" w:line="360" w:lineRule="atLeast"/>
        <w:jc w:val="both"/>
        <w:outlineLvl w:val="0"/>
        <w:rPr>
          <w:rFonts w:ascii="Arial" w:eastAsia="Times New Roman" w:hAnsi="Arial" w:cs="Arial"/>
          <w:kern w:val="36"/>
          <w:sz w:val="22"/>
          <w:szCs w:val="22"/>
          <w:lang w:eastAsia="fr-FR"/>
          <w14:ligatures w14:val="none"/>
        </w:rPr>
      </w:pPr>
      <w:proofErr w:type="gramStart"/>
      <w:r w:rsidRPr="00BD3C66">
        <w:rPr>
          <w:rFonts w:ascii="Arial" w:eastAsia="Times New Roman" w:hAnsi="Arial" w:cs="Arial"/>
          <w:kern w:val="36"/>
          <w:sz w:val="22"/>
          <w:szCs w:val="22"/>
          <w:lang w:eastAsia="fr-FR"/>
          <w14:ligatures w14:val="none"/>
        </w:rPr>
        <w:t>les</w:t>
      </w:r>
      <w:proofErr w:type="gramEnd"/>
      <w:r w:rsidRPr="00BD3C66">
        <w:rPr>
          <w:rFonts w:ascii="Arial" w:eastAsia="Times New Roman" w:hAnsi="Arial" w:cs="Arial"/>
          <w:kern w:val="36"/>
          <w:sz w:val="22"/>
          <w:szCs w:val="22"/>
          <w:lang w:eastAsia="fr-FR"/>
          <w14:ligatures w14:val="none"/>
        </w:rPr>
        <w:t xml:space="preserve"> propriétaires estiment que Sandra tarde à transmettre ses justificatifs ;</w:t>
      </w:r>
    </w:p>
    <w:p w14:paraId="4574D3D7" w14:textId="77777777" w:rsidR="00BD3C66" w:rsidRPr="00BD3C66" w:rsidRDefault="00BD3C66" w:rsidP="00D00D9B">
      <w:pPr>
        <w:numPr>
          <w:ilvl w:val="0"/>
          <w:numId w:val="12"/>
        </w:numPr>
        <w:spacing w:after="0" w:line="360" w:lineRule="atLeast"/>
        <w:jc w:val="both"/>
        <w:outlineLvl w:val="0"/>
        <w:rPr>
          <w:rFonts w:ascii="Arial" w:eastAsia="Times New Roman" w:hAnsi="Arial" w:cs="Arial"/>
          <w:kern w:val="36"/>
          <w:sz w:val="22"/>
          <w:szCs w:val="22"/>
          <w:lang w:eastAsia="fr-FR"/>
          <w14:ligatures w14:val="none"/>
        </w:rPr>
      </w:pPr>
      <w:proofErr w:type="gramStart"/>
      <w:r w:rsidRPr="00BD3C66">
        <w:rPr>
          <w:rFonts w:ascii="Arial" w:eastAsia="Times New Roman" w:hAnsi="Arial" w:cs="Arial"/>
          <w:kern w:val="36"/>
          <w:sz w:val="22"/>
          <w:szCs w:val="22"/>
          <w:lang w:eastAsia="fr-FR"/>
          <w14:ligatures w14:val="none"/>
        </w:rPr>
        <w:t>ils</w:t>
      </w:r>
      <w:proofErr w:type="gramEnd"/>
      <w:r w:rsidRPr="00BD3C66">
        <w:rPr>
          <w:rFonts w:ascii="Arial" w:eastAsia="Times New Roman" w:hAnsi="Arial" w:cs="Arial"/>
          <w:kern w:val="36"/>
          <w:sz w:val="22"/>
          <w:szCs w:val="22"/>
          <w:lang w:eastAsia="fr-FR"/>
          <w14:ligatures w14:val="none"/>
        </w:rPr>
        <w:t xml:space="preserve"> considèrent qu’elle « gagne du temps ».</w:t>
      </w:r>
    </w:p>
    <w:p w14:paraId="5E8EA4FE" w14:textId="3EEDBE79" w:rsidR="00BD3C66" w:rsidRPr="00BD3C66" w:rsidRDefault="00BD3C66" w:rsidP="00D00D9B">
      <w:pPr>
        <w:spacing w:after="0" w:line="360" w:lineRule="atLeast"/>
        <w:jc w:val="both"/>
        <w:outlineLvl w:val="0"/>
        <w:rPr>
          <w:rFonts w:ascii="Arial" w:eastAsia="Times New Roman" w:hAnsi="Arial" w:cs="Arial"/>
          <w:kern w:val="36"/>
          <w:sz w:val="22"/>
          <w:szCs w:val="22"/>
          <w:lang w:eastAsia="fr-FR"/>
          <w14:ligatures w14:val="none"/>
        </w:rPr>
      </w:pPr>
      <w:r w:rsidRPr="00BD3C66">
        <w:rPr>
          <w:rFonts w:ascii="Arial" w:eastAsia="Times New Roman" w:hAnsi="Arial" w:cs="Arial"/>
          <w:kern w:val="36"/>
          <w:sz w:val="22"/>
          <w:szCs w:val="22"/>
          <w:lang w:eastAsia="fr-FR"/>
          <w14:ligatures w14:val="none"/>
        </w:rPr>
        <w:t>Le 30 juillet 2024, Sandra Bailly informe les bailleurs qu’elle a reçu un refus de prêt de la Banque Crédit Foncier &amp; Fils.</w:t>
      </w:r>
      <w:r w:rsidR="003F0BDE">
        <w:rPr>
          <w:rFonts w:ascii="Arial" w:eastAsia="Times New Roman" w:hAnsi="Arial" w:cs="Arial"/>
          <w:kern w:val="36"/>
          <w:sz w:val="22"/>
          <w:szCs w:val="22"/>
          <w:lang w:eastAsia="fr-FR"/>
          <w14:ligatures w14:val="none"/>
        </w:rPr>
        <w:t xml:space="preserve"> </w:t>
      </w:r>
      <w:r w:rsidRPr="00BD3C66">
        <w:rPr>
          <w:rFonts w:ascii="Arial" w:eastAsia="Times New Roman" w:hAnsi="Arial" w:cs="Arial"/>
          <w:kern w:val="36"/>
          <w:sz w:val="22"/>
          <w:szCs w:val="22"/>
          <w:lang w:eastAsia="fr-FR"/>
          <w14:ligatures w14:val="none"/>
        </w:rPr>
        <w:t>La vente ne se réalise donc pas dans le délai de quatre mois.</w:t>
      </w:r>
    </w:p>
    <w:p w14:paraId="664A9720" w14:textId="1859479B" w:rsidR="00BD3C66" w:rsidRPr="00BD3C66" w:rsidRDefault="00BD3C66" w:rsidP="003F0BDE">
      <w:pPr>
        <w:spacing w:after="0" w:line="360" w:lineRule="atLeast"/>
        <w:jc w:val="both"/>
        <w:outlineLvl w:val="0"/>
        <w:rPr>
          <w:rFonts w:ascii="Arial" w:eastAsia="Times New Roman" w:hAnsi="Arial" w:cs="Arial"/>
          <w:kern w:val="36"/>
          <w:sz w:val="22"/>
          <w:szCs w:val="22"/>
          <w:lang w:eastAsia="fr-FR"/>
          <w14:ligatures w14:val="none"/>
        </w:rPr>
      </w:pPr>
      <w:r w:rsidRPr="00BD3C66">
        <w:rPr>
          <w:rFonts w:ascii="Arial" w:eastAsia="Times New Roman" w:hAnsi="Arial" w:cs="Arial"/>
          <w:kern w:val="36"/>
          <w:sz w:val="22"/>
          <w:szCs w:val="22"/>
          <w:lang w:eastAsia="fr-FR"/>
          <w14:ligatures w14:val="none"/>
        </w:rPr>
        <w:t>Les époux Carré saisissent le tribunal afin de faire constater la validité du congé ;</w:t>
      </w:r>
      <w:r w:rsidR="003F0BDE">
        <w:rPr>
          <w:rFonts w:ascii="Arial" w:eastAsia="Times New Roman" w:hAnsi="Arial" w:cs="Arial"/>
          <w:kern w:val="36"/>
          <w:sz w:val="22"/>
          <w:szCs w:val="22"/>
          <w:lang w:eastAsia="fr-FR"/>
          <w14:ligatures w14:val="none"/>
        </w:rPr>
        <w:t xml:space="preserve"> </w:t>
      </w:r>
      <w:r w:rsidRPr="00BD3C66">
        <w:rPr>
          <w:rFonts w:ascii="Arial" w:eastAsia="Times New Roman" w:hAnsi="Arial" w:cs="Arial"/>
          <w:kern w:val="36"/>
          <w:sz w:val="22"/>
          <w:szCs w:val="22"/>
          <w:lang w:eastAsia="fr-FR"/>
          <w14:ligatures w14:val="none"/>
        </w:rPr>
        <w:t>d’obtenir 5 000 € de dommages-intérêts, estimant que Sandra savait qu’elle n’obtiendrait pas son financement et qu’elle a agi de mauvaise foi.</w:t>
      </w:r>
    </w:p>
    <w:p w14:paraId="1E2497F6" w14:textId="77777777" w:rsidR="00BD3C66" w:rsidRPr="00BD3C66" w:rsidRDefault="00BD3C66" w:rsidP="003F0BDE">
      <w:pPr>
        <w:numPr>
          <w:ilvl w:val="0"/>
          <w:numId w:val="14"/>
        </w:numPr>
        <w:pBdr>
          <w:top w:val="single" w:sz="4" w:space="1" w:color="auto"/>
          <w:left w:val="single" w:sz="4" w:space="4" w:color="auto"/>
          <w:bottom w:val="single" w:sz="4" w:space="1" w:color="auto"/>
          <w:right w:val="single" w:sz="4" w:space="4" w:color="auto"/>
        </w:pBdr>
        <w:spacing w:after="0" w:line="360" w:lineRule="atLeast"/>
        <w:jc w:val="both"/>
        <w:outlineLvl w:val="0"/>
        <w:rPr>
          <w:rFonts w:ascii="Arial" w:eastAsia="Times New Roman" w:hAnsi="Arial" w:cs="Arial"/>
          <w:b/>
          <w:bCs/>
          <w:kern w:val="36"/>
          <w:sz w:val="22"/>
          <w:szCs w:val="22"/>
          <w:lang w:eastAsia="fr-FR"/>
          <w14:ligatures w14:val="none"/>
        </w:rPr>
      </w:pPr>
      <w:r w:rsidRPr="00BD3C66">
        <w:rPr>
          <w:rFonts w:ascii="Arial" w:eastAsia="Times New Roman" w:hAnsi="Arial" w:cs="Arial"/>
          <w:b/>
          <w:bCs/>
          <w:kern w:val="36"/>
          <w:sz w:val="22"/>
          <w:szCs w:val="22"/>
          <w:lang w:eastAsia="fr-FR"/>
          <w14:ligatures w14:val="none"/>
        </w:rPr>
        <w:t>L’acceptation d’un congé pour vendre avec recours à un prêt oblige-t-elle le locataire à obtenir le financement ?</w:t>
      </w:r>
    </w:p>
    <w:p w14:paraId="7CE66B9D" w14:textId="77777777" w:rsidR="00BD3C66" w:rsidRPr="00BD3C66" w:rsidRDefault="00BD3C66" w:rsidP="003F0BDE">
      <w:pPr>
        <w:numPr>
          <w:ilvl w:val="0"/>
          <w:numId w:val="14"/>
        </w:numPr>
        <w:pBdr>
          <w:top w:val="single" w:sz="4" w:space="1" w:color="auto"/>
          <w:left w:val="single" w:sz="4" w:space="4" w:color="auto"/>
          <w:bottom w:val="single" w:sz="4" w:space="1" w:color="auto"/>
          <w:right w:val="single" w:sz="4" w:space="4" w:color="auto"/>
        </w:pBdr>
        <w:spacing w:after="0" w:line="360" w:lineRule="atLeast"/>
        <w:jc w:val="both"/>
        <w:outlineLvl w:val="0"/>
        <w:rPr>
          <w:rFonts w:ascii="Arial" w:eastAsia="Times New Roman" w:hAnsi="Arial" w:cs="Arial"/>
          <w:b/>
          <w:bCs/>
          <w:kern w:val="36"/>
          <w:sz w:val="22"/>
          <w:szCs w:val="22"/>
          <w:lang w:eastAsia="fr-FR"/>
          <w14:ligatures w14:val="none"/>
        </w:rPr>
      </w:pPr>
      <w:r w:rsidRPr="00BD3C66">
        <w:rPr>
          <w:rFonts w:ascii="Arial" w:eastAsia="Times New Roman" w:hAnsi="Arial" w:cs="Arial"/>
          <w:b/>
          <w:bCs/>
          <w:kern w:val="36"/>
          <w:sz w:val="22"/>
          <w:szCs w:val="22"/>
          <w:lang w:eastAsia="fr-FR"/>
          <w14:ligatures w14:val="none"/>
        </w:rPr>
        <w:t>Le refus de prêt dans le délai légal suffit-il à exclure toute faute ?</w:t>
      </w:r>
    </w:p>
    <w:p w14:paraId="2EBB6F88" w14:textId="77777777" w:rsidR="00BD3C66" w:rsidRPr="003F0BDE" w:rsidRDefault="00BD3C66" w:rsidP="003F0BDE">
      <w:pPr>
        <w:numPr>
          <w:ilvl w:val="0"/>
          <w:numId w:val="14"/>
        </w:numPr>
        <w:pBdr>
          <w:top w:val="single" w:sz="4" w:space="1" w:color="auto"/>
          <w:left w:val="single" w:sz="4" w:space="4" w:color="auto"/>
          <w:bottom w:val="single" w:sz="4" w:space="1" w:color="auto"/>
          <w:right w:val="single" w:sz="4" w:space="4" w:color="auto"/>
        </w:pBdr>
        <w:spacing w:after="0" w:line="360" w:lineRule="atLeast"/>
        <w:jc w:val="both"/>
        <w:outlineLvl w:val="0"/>
        <w:rPr>
          <w:rFonts w:ascii="Arial" w:eastAsia="Times New Roman" w:hAnsi="Arial" w:cs="Arial"/>
          <w:b/>
          <w:bCs/>
          <w:kern w:val="36"/>
          <w:sz w:val="22"/>
          <w:szCs w:val="22"/>
          <w:lang w:eastAsia="fr-FR"/>
          <w14:ligatures w14:val="none"/>
        </w:rPr>
      </w:pPr>
      <w:r w:rsidRPr="00BD3C66">
        <w:rPr>
          <w:rFonts w:ascii="Arial" w:eastAsia="Times New Roman" w:hAnsi="Arial" w:cs="Arial"/>
          <w:b/>
          <w:bCs/>
          <w:kern w:val="36"/>
          <w:sz w:val="22"/>
          <w:szCs w:val="22"/>
          <w:lang w:eastAsia="fr-FR"/>
          <w14:ligatures w14:val="none"/>
        </w:rPr>
        <w:t>Le bailleur peut-il obtenir des dommages-intérêts en cas d’échec de la vente ?</w:t>
      </w:r>
    </w:p>
    <w:p w14:paraId="4343161F" w14:textId="77777777" w:rsidR="003F0BDE" w:rsidRPr="00BD3C66" w:rsidRDefault="003F0BDE" w:rsidP="003F0BDE">
      <w:pPr>
        <w:spacing w:after="0" w:line="360" w:lineRule="atLeast"/>
        <w:ind w:left="720"/>
        <w:jc w:val="both"/>
        <w:outlineLvl w:val="0"/>
        <w:rPr>
          <w:rFonts w:ascii="Arial" w:eastAsia="Times New Roman" w:hAnsi="Arial" w:cs="Arial"/>
          <w:kern w:val="36"/>
          <w:sz w:val="22"/>
          <w:szCs w:val="22"/>
          <w:lang w:eastAsia="fr-FR"/>
          <w14:ligatures w14:val="none"/>
        </w:rPr>
      </w:pPr>
    </w:p>
    <w:p w14:paraId="2297E8C4" w14:textId="79DBC278" w:rsidR="00675CBB" w:rsidRPr="003F0BDE" w:rsidRDefault="003F0BDE" w:rsidP="003F0BDE">
      <w:pPr>
        <w:spacing w:after="0" w:line="360" w:lineRule="atLeast"/>
        <w:jc w:val="both"/>
        <w:outlineLvl w:val="0"/>
        <w:rPr>
          <w:rFonts w:ascii="Arial" w:eastAsia="Times New Roman" w:hAnsi="Arial" w:cs="Arial"/>
          <w:b/>
          <w:bCs/>
          <w:kern w:val="36"/>
          <w:u w:val="single"/>
          <w:lang w:eastAsia="fr-FR"/>
          <w14:ligatures w14:val="none"/>
        </w:rPr>
      </w:pPr>
      <w:r w:rsidRPr="003F0BDE">
        <w:rPr>
          <w:rFonts w:ascii="Arial" w:eastAsia="Times New Roman" w:hAnsi="Arial" w:cs="Arial"/>
          <w:b/>
          <w:bCs/>
          <w:kern w:val="36"/>
          <w:u w:val="single"/>
          <w:lang w:eastAsia="fr-FR"/>
          <w14:ligatures w14:val="none"/>
        </w:rPr>
        <w:t xml:space="preserve">ANNEXE : </w:t>
      </w:r>
      <w:r w:rsidR="00675CBB" w:rsidRPr="00675CBB">
        <w:rPr>
          <w:rFonts w:ascii="Arial" w:eastAsia="Times New Roman" w:hAnsi="Arial" w:cs="Arial"/>
          <w:b/>
          <w:bCs/>
          <w:kern w:val="36"/>
          <w:u w:val="single"/>
          <w:lang w:eastAsia="fr-FR"/>
          <w14:ligatures w14:val="none"/>
        </w:rPr>
        <w:t>Cour de cassation, civile, Chambre civile 3, 27 septembre 2011</w:t>
      </w:r>
    </w:p>
    <w:p w14:paraId="352F6A6B" w14:textId="77777777" w:rsidR="003F0BDE" w:rsidRPr="00675CBB" w:rsidRDefault="003F0BDE" w:rsidP="003F0BDE">
      <w:pPr>
        <w:spacing w:after="0" w:line="360" w:lineRule="atLeast"/>
        <w:jc w:val="both"/>
        <w:outlineLvl w:val="0"/>
        <w:rPr>
          <w:rFonts w:ascii="Arial" w:eastAsia="Times New Roman" w:hAnsi="Arial" w:cs="Arial"/>
          <w:kern w:val="0"/>
          <w:sz w:val="22"/>
          <w:szCs w:val="22"/>
          <w:lang w:eastAsia="fr-FR"/>
          <w14:ligatures w14:val="none"/>
        </w:rPr>
      </w:pPr>
    </w:p>
    <w:p w14:paraId="666674CB" w14:textId="135E9D74" w:rsidR="00675CBB" w:rsidRPr="00675CBB" w:rsidRDefault="00675CBB" w:rsidP="00D00D9B">
      <w:pPr>
        <w:spacing w:after="0" w:line="240" w:lineRule="auto"/>
        <w:jc w:val="both"/>
        <w:rPr>
          <w:rFonts w:ascii="Arial" w:eastAsia="Times New Roman" w:hAnsi="Arial" w:cs="Arial"/>
          <w:kern w:val="0"/>
          <w:sz w:val="22"/>
          <w:szCs w:val="22"/>
          <w:lang w:eastAsia="fr-FR"/>
          <w14:ligatures w14:val="none"/>
        </w:rPr>
      </w:pPr>
      <w:r w:rsidRPr="003F0BDE">
        <w:rPr>
          <w:rFonts w:ascii="Arial" w:eastAsia="Times New Roman" w:hAnsi="Arial" w:cs="Arial"/>
          <w:kern w:val="0"/>
          <w:sz w:val="22"/>
          <w:szCs w:val="22"/>
          <w:lang w:eastAsia="fr-FR"/>
          <w14:ligatures w14:val="none"/>
        </w:rPr>
        <w:t>[...]</w:t>
      </w:r>
      <w:r w:rsidR="003F0BDE">
        <w:rPr>
          <w:rFonts w:ascii="Arial" w:eastAsia="Times New Roman" w:hAnsi="Arial" w:cs="Arial"/>
          <w:kern w:val="0"/>
          <w:sz w:val="22"/>
          <w:szCs w:val="22"/>
          <w:lang w:eastAsia="fr-FR"/>
          <w14:ligatures w14:val="none"/>
        </w:rPr>
        <w:t xml:space="preserve"> </w:t>
      </w:r>
      <w:r w:rsidRPr="00675CBB">
        <w:rPr>
          <w:rFonts w:ascii="Arial" w:eastAsia="Times New Roman" w:hAnsi="Arial" w:cs="Arial"/>
          <w:kern w:val="0"/>
          <w:sz w:val="22"/>
          <w:szCs w:val="22"/>
          <w:lang w:eastAsia="fr-FR"/>
          <w14:ligatures w14:val="none"/>
        </w:rPr>
        <w:t>Vu l'article 15- II de la loi du 6 juillet 1989, ensemble l'article 2274 du code civil ;</w:t>
      </w:r>
    </w:p>
    <w:p w14:paraId="039B841D" w14:textId="77777777" w:rsidR="00675CBB" w:rsidRPr="00675CBB" w:rsidRDefault="00675CBB" w:rsidP="00D00D9B">
      <w:pPr>
        <w:spacing w:after="0" w:line="240" w:lineRule="auto"/>
        <w:jc w:val="both"/>
        <w:rPr>
          <w:rFonts w:ascii="Arial" w:eastAsia="Times New Roman" w:hAnsi="Arial" w:cs="Arial"/>
          <w:kern w:val="0"/>
          <w:sz w:val="22"/>
          <w:szCs w:val="22"/>
          <w:lang w:eastAsia="fr-FR"/>
          <w14:ligatures w14:val="none"/>
        </w:rPr>
      </w:pPr>
      <w:r w:rsidRPr="00675CBB">
        <w:rPr>
          <w:rFonts w:ascii="Arial" w:eastAsia="Times New Roman" w:hAnsi="Arial" w:cs="Arial"/>
          <w:kern w:val="0"/>
          <w:sz w:val="22"/>
          <w:szCs w:val="22"/>
          <w:lang w:eastAsia="fr-FR"/>
          <w14:ligatures w14:val="none"/>
        </w:rPr>
        <w:t xml:space="preserve">Attendu, selon l'arrêt attaqué (Versailles, 12 novembre 2009), que les époux </w:t>
      </w:r>
      <w:proofErr w:type="gramStart"/>
      <w:r w:rsidRPr="00675CBB">
        <w:rPr>
          <w:rFonts w:ascii="Arial" w:eastAsia="Times New Roman" w:hAnsi="Arial" w:cs="Arial"/>
          <w:kern w:val="0"/>
          <w:sz w:val="22"/>
          <w:szCs w:val="22"/>
          <w:lang w:eastAsia="fr-FR"/>
          <w14:ligatures w14:val="none"/>
        </w:rPr>
        <w:t>Y...</w:t>
      </w:r>
      <w:proofErr w:type="gramEnd"/>
      <w:r w:rsidRPr="00675CBB">
        <w:rPr>
          <w:rFonts w:ascii="Arial" w:eastAsia="Times New Roman" w:hAnsi="Arial" w:cs="Arial"/>
          <w:kern w:val="0"/>
          <w:sz w:val="22"/>
          <w:szCs w:val="22"/>
          <w:lang w:eastAsia="fr-FR"/>
          <w14:ligatures w14:val="none"/>
        </w:rPr>
        <w:t xml:space="preserve">, propriétaires d'un appartement donné à bail à Mme </w:t>
      </w:r>
      <w:proofErr w:type="gramStart"/>
      <w:r w:rsidRPr="00675CBB">
        <w:rPr>
          <w:rFonts w:ascii="Arial" w:eastAsia="Times New Roman" w:hAnsi="Arial" w:cs="Arial"/>
          <w:kern w:val="0"/>
          <w:sz w:val="22"/>
          <w:szCs w:val="22"/>
          <w:lang w:eastAsia="fr-FR"/>
          <w14:ligatures w14:val="none"/>
        </w:rPr>
        <w:t>X...</w:t>
      </w:r>
      <w:proofErr w:type="gramEnd"/>
      <w:r w:rsidRPr="00675CBB">
        <w:rPr>
          <w:rFonts w:ascii="Arial" w:eastAsia="Times New Roman" w:hAnsi="Arial" w:cs="Arial"/>
          <w:kern w:val="0"/>
          <w:sz w:val="22"/>
          <w:szCs w:val="22"/>
          <w:lang w:eastAsia="fr-FR"/>
          <w14:ligatures w14:val="none"/>
        </w:rPr>
        <w:t>, ont délivré à celle-ci, le 30 janvier 2008, un congé avec offre de vente pour le 31 juillet 2008 ; que la locataire a, le 28 mars 2008, accepté l'offre en annonçant son intention de recourir à un prêt ; que la vente ne s'étant pas réalisée, les bailleurs ont assigné la locataire aux fins de faire déclarer le congé valable ;</w:t>
      </w:r>
    </w:p>
    <w:p w14:paraId="00280363" w14:textId="77777777" w:rsidR="00675CBB" w:rsidRPr="00675CBB" w:rsidRDefault="00675CBB" w:rsidP="00D00D9B">
      <w:pPr>
        <w:spacing w:after="0" w:line="240" w:lineRule="auto"/>
        <w:jc w:val="both"/>
        <w:rPr>
          <w:rFonts w:ascii="Arial" w:eastAsia="Times New Roman" w:hAnsi="Arial" w:cs="Arial"/>
          <w:kern w:val="0"/>
          <w:sz w:val="22"/>
          <w:szCs w:val="22"/>
          <w:lang w:eastAsia="fr-FR"/>
          <w14:ligatures w14:val="none"/>
        </w:rPr>
      </w:pPr>
      <w:r w:rsidRPr="00675CBB">
        <w:rPr>
          <w:rFonts w:ascii="Arial" w:eastAsia="Times New Roman" w:hAnsi="Arial" w:cs="Arial"/>
          <w:kern w:val="0"/>
          <w:sz w:val="22"/>
          <w:szCs w:val="22"/>
          <w:lang w:eastAsia="fr-FR"/>
          <w14:ligatures w14:val="none"/>
        </w:rPr>
        <w:t>Attendu que pour condamner Mme X... à des dommages-intérêts, l'arrêt retient que le comportement de Mme X... qui a accepté l'offre d'achat tout en sachant qu'elle n'obtiendrait pas un prêt de la totalité du prix d'acquisition et des frais de mutation puis qui s'est abstenue par la suite d'entreprendre des démarches sérieuses auprès des établissements bancaires pour parvenir à la vente et tout fait pour reporter la signature de l'acte, ce qui est de nature à mettre en cause sa réelle volonté d'acquérir, est manifestement fautif et a causé un préjudice certain aux époux Y... ;</w:t>
      </w:r>
    </w:p>
    <w:p w14:paraId="70DC634F" w14:textId="2CF1C903" w:rsidR="00675CBB" w:rsidRPr="00675CBB" w:rsidRDefault="00675CBB" w:rsidP="00D00D9B">
      <w:pPr>
        <w:spacing w:after="0" w:line="240" w:lineRule="auto"/>
        <w:jc w:val="both"/>
        <w:rPr>
          <w:rFonts w:ascii="Arial" w:eastAsia="Times New Roman" w:hAnsi="Arial" w:cs="Arial"/>
          <w:kern w:val="0"/>
          <w:sz w:val="22"/>
          <w:szCs w:val="22"/>
          <w:lang w:eastAsia="fr-FR"/>
          <w14:ligatures w14:val="none"/>
        </w:rPr>
      </w:pPr>
      <w:r w:rsidRPr="00675CBB">
        <w:rPr>
          <w:rFonts w:ascii="Arial" w:eastAsia="Times New Roman" w:hAnsi="Arial" w:cs="Arial"/>
          <w:kern w:val="0"/>
          <w:sz w:val="22"/>
          <w:szCs w:val="22"/>
          <w:lang w:eastAsia="fr-FR"/>
          <w14:ligatures w14:val="none"/>
        </w:rPr>
        <w:t>Qu'en statuant ainsi, alors que l'acceptation par le locataire qui annonce son intention de recourir à un prêt est subordonnée à l'obtention du prêt, le délai dont il dispose pour réaliser la vente étant porté à quatre mois, et que si, à l'expiration de ce délai, la vente n'a pas été réalisée, l'acceptation de l'offre de vente est nulle de plein droit et le locataire déchu de plein droit de tout titre d'occupation, peu important la cause de la non-obtention du prêt, la cour d'appel, qui a constaté que, le 30 juillet 2008, soit à une date à laquelle le bail était toujours en cours sans avoir été prorogé, Mme X... avait fait savoir aux époux Y... ainsi qu'au notaire qu'elle avait reçu un refus de prêt, s'est déterminée par des motifs insuffisants à caractériser l'existence d'un comportement fautif et n'a pas donné de base légale à sa décision de ce chef ;</w:t>
      </w:r>
      <w:r w:rsidRPr="003F0BDE">
        <w:rPr>
          <w:rFonts w:ascii="Arial" w:eastAsia="Times New Roman" w:hAnsi="Arial" w:cs="Arial"/>
          <w:kern w:val="0"/>
          <w:sz w:val="22"/>
          <w:szCs w:val="22"/>
          <w:lang w:eastAsia="fr-FR"/>
          <w14:ligatures w14:val="none"/>
        </w:rPr>
        <w:t xml:space="preserve"> […]</w:t>
      </w:r>
    </w:p>
    <w:p w14:paraId="51DABB26" w14:textId="77777777" w:rsidR="00675CBB" w:rsidRPr="00675CBB" w:rsidRDefault="00675CBB" w:rsidP="00D00D9B">
      <w:pPr>
        <w:spacing w:after="0" w:line="240" w:lineRule="auto"/>
        <w:jc w:val="both"/>
        <w:rPr>
          <w:rFonts w:ascii="Arial" w:eastAsia="Times New Roman" w:hAnsi="Arial" w:cs="Arial"/>
          <w:kern w:val="0"/>
          <w:sz w:val="22"/>
          <w:szCs w:val="22"/>
          <w:lang w:eastAsia="fr-FR"/>
          <w14:ligatures w14:val="none"/>
        </w:rPr>
      </w:pPr>
      <w:r w:rsidRPr="00675CBB">
        <w:rPr>
          <w:rFonts w:ascii="Arial" w:eastAsia="Times New Roman" w:hAnsi="Arial" w:cs="Arial"/>
          <w:kern w:val="0"/>
          <w:sz w:val="22"/>
          <w:szCs w:val="22"/>
          <w:lang w:eastAsia="fr-FR"/>
          <w14:ligatures w14:val="none"/>
        </w:rPr>
        <w:t>PAR CES MOTIFS, et sans qu'il y ait lieu de statuer sur les autres branches du deuxième moyen :</w:t>
      </w:r>
    </w:p>
    <w:p w14:paraId="4F4A90F9" w14:textId="77777777" w:rsidR="00675CBB" w:rsidRPr="00675CBB" w:rsidRDefault="00675CBB" w:rsidP="00D00D9B">
      <w:pPr>
        <w:spacing w:after="0" w:line="240" w:lineRule="auto"/>
        <w:jc w:val="both"/>
        <w:rPr>
          <w:rFonts w:ascii="Arial" w:eastAsia="Times New Roman" w:hAnsi="Arial" w:cs="Arial"/>
          <w:kern w:val="0"/>
          <w:sz w:val="22"/>
          <w:szCs w:val="22"/>
          <w:lang w:eastAsia="fr-FR"/>
          <w14:ligatures w14:val="none"/>
        </w:rPr>
      </w:pPr>
      <w:r w:rsidRPr="00675CBB">
        <w:rPr>
          <w:rFonts w:ascii="Arial" w:eastAsia="Times New Roman" w:hAnsi="Arial" w:cs="Arial"/>
          <w:kern w:val="0"/>
          <w:sz w:val="22"/>
          <w:szCs w:val="22"/>
          <w:lang w:eastAsia="fr-FR"/>
          <w14:ligatures w14:val="none"/>
        </w:rPr>
        <w:t>DECLARE IRRECEVABLE le pourvoi dirigé contre l'arrêt du 28 mai 2009 ;</w:t>
      </w:r>
    </w:p>
    <w:p w14:paraId="1F78E517" w14:textId="341CC29A" w:rsidR="00992C92" w:rsidRDefault="00675CBB" w:rsidP="00D00D9B">
      <w:pPr>
        <w:spacing w:after="0" w:line="240" w:lineRule="auto"/>
        <w:jc w:val="both"/>
        <w:rPr>
          <w:rFonts w:ascii="Arial" w:eastAsia="Times New Roman" w:hAnsi="Arial" w:cs="Arial"/>
          <w:kern w:val="0"/>
          <w:sz w:val="22"/>
          <w:szCs w:val="22"/>
          <w:lang w:eastAsia="fr-FR"/>
          <w14:ligatures w14:val="none"/>
        </w:rPr>
      </w:pPr>
      <w:r w:rsidRPr="00675CBB">
        <w:rPr>
          <w:rFonts w:ascii="Arial" w:eastAsia="Times New Roman" w:hAnsi="Arial" w:cs="Arial"/>
          <w:kern w:val="0"/>
          <w:sz w:val="22"/>
          <w:szCs w:val="22"/>
          <w:lang w:eastAsia="fr-FR"/>
          <w14:ligatures w14:val="none"/>
        </w:rPr>
        <w:t xml:space="preserve">CASSE ET ANNULE mais seulement en ce qu'il a condamné Mme </w:t>
      </w:r>
      <w:proofErr w:type="gramStart"/>
      <w:r w:rsidRPr="00675CBB">
        <w:rPr>
          <w:rFonts w:ascii="Arial" w:eastAsia="Times New Roman" w:hAnsi="Arial" w:cs="Arial"/>
          <w:kern w:val="0"/>
          <w:sz w:val="22"/>
          <w:szCs w:val="22"/>
          <w:lang w:eastAsia="fr-FR"/>
          <w14:ligatures w14:val="none"/>
        </w:rPr>
        <w:t>X...</w:t>
      </w:r>
      <w:proofErr w:type="gramEnd"/>
      <w:r w:rsidRPr="00675CBB">
        <w:rPr>
          <w:rFonts w:ascii="Arial" w:eastAsia="Times New Roman" w:hAnsi="Arial" w:cs="Arial"/>
          <w:kern w:val="0"/>
          <w:sz w:val="22"/>
          <w:szCs w:val="22"/>
          <w:lang w:eastAsia="fr-FR"/>
          <w14:ligatures w14:val="none"/>
        </w:rPr>
        <w:t xml:space="preserve"> à verser aux époux </w:t>
      </w:r>
      <w:proofErr w:type="gramStart"/>
      <w:r w:rsidRPr="00675CBB">
        <w:rPr>
          <w:rFonts w:ascii="Arial" w:eastAsia="Times New Roman" w:hAnsi="Arial" w:cs="Arial"/>
          <w:kern w:val="0"/>
          <w:sz w:val="22"/>
          <w:szCs w:val="22"/>
          <w:lang w:eastAsia="fr-FR"/>
          <w14:ligatures w14:val="none"/>
        </w:rPr>
        <w:t>Y...</w:t>
      </w:r>
      <w:proofErr w:type="gramEnd"/>
      <w:r w:rsidRPr="00675CBB">
        <w:rPr>
          <w:rFonts w:ascii="Arial" w:eastAsia="Times New Roman" w:hAnsi="Arial" w:cs="Arial"/>
          <w:kern w:val="0"/>
          <w:sz w:val="22"/>
          <w:szCs w:val="22"/>
          <w:lang w:eastAsia="fr-FR"/>
          <w14:ligatures w14:val="none"/>
        </w:rPr>
        <w:t xml:space="preserve"> une somme de 2 000 euros à titre de dommages-intérêts, l'arrêt rendu le 12 novembre 2009, entre les parties, par la cour d'appel de Versailles ; remet, en conséquence, sur ce point, la cause et les parties dans l'état où elles se trouvaient avant ledit arrêt et, pour être fait droit, les renvoie devant la cour d'appel de Versailles, autrement composée ;</w:t>
      </w:r>
      <w:r w:rsidR="00BD3C66" w:rsidRPr="003F0BDE">
        <w:rPr>
          <w:rFonts w:ascii="Arial" w:eastAsia="Times New Roman" w:hAnsi="Arial" w:cs="Arial"/>
          <w:kern w:val="0"/>
          <w:sz w:val="22"/>
          <w:szCs w:val="22"/>
          <w:lang w:eastAsia="fr-FR"/>
          <w14:ligatures w14:val="none"/>
        </w:rPr>
        <w:t xml:space="preserve"> […]</w:t>
      </w:r>
    </w:p>
    <w:p w14:paraId="2B0A7DF6" w14:textId="65AAA2C8" w:rsidR="00B85388" w:rsidRPr="00B85388" w:rsidRDefault="00B85388" w:rsidP="00B8538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kern w:val="0"/>
          <w:sz w:val="28"/>
          <w:szCs w:val="28"/>
          <w:lang w:eastAsia="fr-FR"/>
          <w14:ligatures w14:val="none"/>
        </w:rPr>
      </w:pPr>
      <w:r w:rsidRPr="00B85388">
        <w:rPr>
          <w:rFonts w:ascii="Arial" w:eastAsia="Times New Roman" w:hAnsi="Arial" w:cs="Arial"/>
          <w:b/>
          <w:bCs/>
          <w:kern w:val="0"/>
          <w:sz w:val="28"/>
          <w:szCs w:val="28"/>
          <w:highlight w:val="yellow"/>
          <w:lang w:eastAsia="fr-FR"/>
          <w14:ligatures w14:val="none"/>
        </w:rPr>
        <w:lastRenderedPageBreak/>
        <w:t>Cas pratique – Préavis réduit et zone tendue</w:t>
      </w:r>
    </w:p>
    <w:p w14:paraId="00B7E6F1" w14:textId="77777777" w:rsidR="00B85388" w:rsidRPr="00B85388" w:rsidRDefault="00B85388" w:rsidP="00B85388">
      <w:pPr>
        <w:spacing w:after="0" w:line="240" w:lineRule="auto"/>
        <w:jc w:val="both"/>
        <w:rPr>
          <w:rFonts w:ascii="Arial" w:eastAsia="Times New Roman" w:hAnsi="Arial" w:cs="Arial"/>
          <w:b/>
          <w:bCs/>
          <w:kern w:val="0"/>
          <w:sz w:val="22"/>
          <w:szCs w:val="22"/>
          <w:lang w:eastAsia="fr-FR"/>
          <w14:ligatures w14:val="none"/>
        </w:rPr>
      </w:pPr>
    </w:p>
    <w:p w14:paraId="6E1219A1" w14:textId="74FE5DD7" w:rsidR="00B85388" w:rsidRPr="00B85388" w:rsidRDefault="00B85388" w:rsidP="00B85388">
      <w:pPr>
        <w:spacing w:after="0" w:line="240" w:lineRule="auto"/>
        <w:jc w:val="both"/>
        <w:rPr>
          <w:rFonts w:ascii="Arial" w:eastAsia="Times New Roman" w:hAnsi="Arial" w:cs="Arial"/>
          <w:kern w:val="0"/>
          <w:sz w:val="22"/>
          <w:szCs w:val="22"/>
          <w:lang w:eastAsia="fr-FR"/>
          <w14:ligatures w14:val="none"/>
        </w:rPr>
      </w:pPr>
      <w:r w:rsidRPr="00B85388">
        <w:rPr>
          <w:rFonts w:ascii="Arial" w:eastAsia="Times New Roman" w:hAnsi="Arial" w:cs="Arial"/>
          <w:kern w:val="0"/>
          <w:sz w:val="22"/>
          <w:szCs w:val="22"/>
          <w:lang w:eastAsia="fr-FR"/>
          <w14:ligatures w14:val="none"/>
        </w:rPr>
        <w:t xml:space="preserve">La SCI </w:t>
      </w:r>
      <w:proofErr w:type="spellStart"/>
      <w:r w:rsidRPr="00B85388">
        <w:rPr>
          <w:rFonts w:ascii="Arial" w:eastAsia="Times New Roman" w:hAnsi="Arial" w:cs="Arial"/>
          <w:kern w:val="0"/>
          <w:sz w:val="22"/>
          <w:szCs w:val="22"/>
          <w:lang w:eastAsia="fr-FR"/>
          <w14:ligatures w14:val="none"/>
        </w:rPr>
        <w:t>Immo</w:t>
      </w:r>
      <w:proofErr w:type="spellEnd"/>
      <w:r w:rsidRPr="00B85388">
        <w:rPr>
          <w:rFonts w:ascii="Arial" w:eastAsia="Times New Roman" w:hAnsi="Arial" w:cs="Arial"/>
          <w:kern w:val="0"/>
          <w:sz w:val="22"/>
          <w:szCs w:val="22"/>
          <w:lang w:eastAsia="fr-FR"/>
          <w14:ligatures w14:val="none"/>
        </w:rPr>
        <w:t>-Placement &amp; Rendement est propriétaire d’un studio situé à Villeurbanne, commune classée en zone tendue.</w:t>
      </w:r>
      <w:r w:rsidR="00595230">
        <w:rPr>
          <w:rFonts w:ascii="Arial" w:eastAsia="Times New Roman" w:hAnsi="Arial" w:cs="Arial"/>
          <w:kern w:val="0"/>
          <w:sz w:val="22"/>
          <w:szCs w:val="22"/>
          <w:lang w:eastAsia="fr-FR"/>
          <w14:ligatures w14:val="none"/>
        </w:rPr>
        <w:t xml:space="preserve"> </w:t>
      </w:r>
      <w:r w:rsidRPr="00B85388">
        <w:rPr>
          <w:rFonts w:ascii="Arial" w:eastAsia="Times New Roman" w:hAnsi="Arial" w:cs="Arial"/>
          <w:kern w:val="0"/>
          <w:sz w:val="22"/>
          <w:szCs w:val="22"/>
          <w:lang w:eastAsia="fr-FR"/>
          <w14:ligatures w14:val="none"/>
        </w:rPr>
        <w:t>Ce logement est loué depuis 2020 à Mme Clara Demeure.</w:t>
      </w:r>
      <w:r w:rsidR="00595230">
        <w:rPr>
          <w:rFonts w:ascii="Arial" w:eastAsia="Times New Roman" w:hAnsi="Arial" w:cs="Arial"/>
          <w:kern w:val="0"/>
          <w:sz w:val="22"/>
          <w:szCs w:val="22"/>
          <w:lang w:eastAsia="fr-FR"/>
          <w14:ligatures w14:val="none"/>
        </w:rPr>
        <w:t xml:space="preserve"> </w:t>
      </w:r>
      <w:r w:rsidRPr="00B85388">
        <w:rPr>
          <w:rFonts w:ascii="Arial" w:eastAsia="Times New Roman" w:hAnsi="Arial" w:cs="Arial"/>
          <w:kern w:val="0"/>
          <w:sz w:val="22"/>
          <w:szCs w:val="22"/>
          <w:lang w:eastAsia="fr-FR"/>
          <w14:ligatures w14:val="none"/>
        </w:rPr>
        <w:t>Le 12 février 2025, Mme Demeure adresse à la SCI une lettre recommandée donnant congé.</w:t>
      </w:r>
      <w:r w:rsidR="00595230">
        <w:rPr>
          <w:rFonts w:ascii="Arial" w:eastAsia="Times New Roman" w:hAnsi="Arial" w:cs="Arial"/>
          <w:kern w:val="0"/>
          <w:sz w:val="22"/>
          <w:szCs w:val="22"/>
          <w:lang w:eastAsia="fr-FR"/>
          <w14:ligatures w14:val="none"/>
        </w:rPr>
        <w:t xml:space="preserve"> </w:t>
      </w:r>
      <w:r w:rsidRPr="00B85388">
        <w:rPr>
          <w:rFonts w:ascii="Arial" w:eastAsia="Times New Roman" w:hAnsi="Arial" w:cs="Arial"/>
          <w:kern w:val="0"/>
          <w:sz w:val="22"/>
          <w:szCs w:val="22"/>
          <w:lang w:eastAsia="fr-FR"/>
          <w14:ligatures w14:val="none"/>
        </w:rPr>
        <w:t>Elle :</w:t>
      </w:r>
    </w:p>
    <w:p w14:paraId="476E1C97" w14:textId="77777777" w:rsidR="00B85388" w:rsidRPr="00B85388" w:rsidRDefault="00B85388" w:rsidP="00B85388">
      <w:pPr>
        <w:numPr>
          <w:ilvl w:val="0"/>
          <w:numId w:val="16"/>
        </w:numPr>
        <w:spacing w:after="0" w:line="240" w:lineRule="auto"/>
        <w:jc w:val="both"/>
        <w:rPr>
          <w:rFonts w:ascii="Arial" w:eastAsia="Times New Roman" w:hAnsi="Arial" w:cs="Arial"/>
          <w:kern w:val="0"/>
          <w:sz w:val="22"/>
          <w:szCs w:val="22"/>
          <w:lang w:eastAsia="fr-FR"/>
          <w14:ligatures w14:val="none"/>
        </w:rPr>
      </w:pPr>
      <w:proofErr w:type="gramStart"/>
      <w:r w:rsidRPr="00B85388">
        <w:rPr>
          <w:rFonts w:ascii="Arial" w:eastAsia="Times New Roman" w:hAnsi="Arial" w:cs="Arial"/>
          <w:kern w:val="0"/>
          <w:sz w:val="22"/>
          <w:szCs w:val="22"/>
          <w:lang w:eastAsia="fr-FR"/>
          <w14:ligatures w14:val="none"/>
        </w:rPr>
        <w:t>mentionne</w:t>
      </w:r>
      <w:proofErr w:type="gramEnd"/>
      <w:r w:rsidRPr="00B85388">
        <w:rPr>
          <w:rFonts w:ascii="Arial" w:eastAsia="Times New Roman" w:hAnsi="Arial" w:cs="Arial"/>
          <w:kern w:val="0"/>
          <w:sz w:val="22"/>
          <w:szCs w:val="22"/>
          <w:lang w:eastAsia="fr-FR"/>
          <w14:ligatures w14:val="none"/>
        </w:rPr>
        <w:t xml:space="preserve"> l’adresse exacte du logement,</w:t>
      </w:r>
    </w:p>
    <w:p w14:paraId="664BA44B" w14:textId="77777777" w:rsidR="00B85388" w:rsidRPr="00B85388" w:rsidRDefault="00B85388" w:rsidP="00B85388">
      <w:pPr>
        <w:numPr>
          <w:ilvl w:val="0"/>
          <w:numId w:val="16"/>
        </w:numPr>
        <w:spacing w:after="0" w:line="240" w:lineRule="auto"/>
        <w:jc w:val="both"/>
        <w:rPr>
          <w:rFonts w:ascii="Arial" w:eastAsia="Times New Roman" w:hAnsi="Arial" w:cs="Arial"/>
          <w:kern w:val="0"/>
          <w:sz w:val="22"/>
          <w:szCs w:val="22"/>
          <w:lang w:eastAsia="fr-FR"/>
          <w14:ligatures w14:val="none"/>
        </w:rPr>
      </w:pPr>
      <w:proofErr w:type="gramStart"/>
      <w:r w:rsidRPr="00B85388">
        <w:rPr>
          <w:rFonts w:ascii="Arial" w:eastAsia="Times New Roman" w:hAnsi="Arial" w:cs="Arial"/>
          <w:kern w:val="0"/>
          <w:sz w:val="22"/>
          <w:szCs w:val="22"/>
          <w:lang w:eastAsia="fr-FR"/>
          <w14:ligatures w14:val="none"/>
        </w:rPr>
        <w:t>indique</w:t>
      </w:r>
      <w:proofErr w:type="gramEnd"/>
      <w:r w:rsidRPr="00B85388">
        <w:rPr>
          <w:rFonts w:ascii="Arial" w:eastAsia="Times New Roman" w:hAnsi="Arial" w:cs="Arial"/>
          <w:kern w:val="0"/>
          <w:sz w:val="22"/>
          <w:szCs w:val="22"/>
          <w:lang w:eastAsia="fr-FR"/>
          <w14:ligatures w14:val="none"/>
        </w:rPr>
        <w:t xml:space="preserve"> bénéficier d’un préavis réduit à un mois, « conformément aux dispositions de la loi Alur »,</w:t>
      </w:r>
    </w:p>
    <w:p w14:paraId="7EEAD079" w14:textId="77777777" w:rsidR="00B85388" w:rsidRPr="00B85388" w:rsidRDefault="00B85388" w:rsidP="00B85388">
      <w:pPr>
        <w:numPr>
          <w:ilvl w:val="0"/>
          <w:numId w:val="16"/>
        </w:numPr>
        <w:spacing w:after="0" w:line="240" w:lineRule="auto"/>
        <w:jc w:val="both"/>
        <w:rPr>
          <w:rFonts w:ascii="Arial" w:eastAsia="Times New Roman" w:hAnsi="Arial" w:cs="Arial"/>
          <w:kern w:val="0"/>
          <w:sz w:val="22"/>
          <w:szCs w:val="22"/>
          <w:lang w:eastAsia="fr-FR"/>
          <w14:ligatures w14:val="none"/>
        </w:rPr>
      </w:pPr>
      <w:proofErr w:type="gramStart"/>
      <w:r w:rsidRPr="00B85388">
        <w:rPr>
          <w:rFonts w:ascii="Arial" w:eastAsia="Times New Roman" w:hAnsi="Arial" w:cs="Arial"/>
          <w:kern w:val="0"/>
          <w:sz w:val="22"/>
          <w:szCs w:val="22"/>
          <w:lang w:eastAsia="fr-FR"/>
          <w14:ligatures w14:val="none"/>
        </w:rPr>
        <w:t>précise</w:t>
      </w:r>
      <w:proofErr w:type="gramEnd"/>
      <w:r w:rsidRPr="00B85388">
        <w:rPr>
          <w:rFonts w:ascii="Arial" w:eastAsia="Times New Roman" w:hAnsi="Arial" w:cs="Arial"/>
          <w:kern w:val="0"/>
          <w:sz w:val="22"/>
          <w:szCs w:val="22"/>
          <w:lang w:eastAsia="fr-FR"/>
          <w14:ligatures w14:val="none"/>
        </w:rPr>
        <w:t xml:space="preserve"> quitter le logement pour un rapprochement professionnel.</w:t>
      </w:r>
    </w:p>
    <w:p w14:paraId="114C9C22" w14:textId="77777777" w:rsidR="00B85388" w:rsidRPr="00B85388" w:rsidRDefault="00B85388" w:rsidP="00B85388">
      <w:pPr>
        <w:spacing w:after="0" w:line="240" w:lineRule="auto"/>
        <w:jc w:val="both"/>
        <w:rPr>
          <w:rFonts w:ascii="Arial" w:eastAsia="Times New Roman" w:hAnsi="Arial" w:cs="Arial"/>
          <w:kern w:val="0"/>
          <w:sz w:val="22"/>
          <w:szCs w:val="22"/>
          <w:lang w:eastAsia="fr-FR"/>
          <w14:ligatures w14:val="none"/>
        </w:rPr>
      </w:pPr>
      <w:r w:rsidRPr="00B85388">
        <w:rPr>
          <w:rFonts w:ascii="Arial" w:eastAsia="Times New Roman" w:hAnsi="Arial" w:cs="Arial"/>
          <w:kern w:val="0"/>
          <w:sz w:val="22"/>
          <w:szCs w:val="22"/>
          <w:lang w:eastAsia="fr-FR"/>
          <w14:ligatures w14:val="none"/>
        </w:rPr>
        <w:t>La SCI considère que le rapprochement professionnel ne constitue pas un motif légal de réduction du préavis et applique un délai de trois mois.</w:t>
      </w:r>
    </w:p>
    <w:p w14:paraId="1F50F815" w14:textId="39642EF6" w:rsidR="00B85388" w:rsidRPr="00B85388" w:rsidRDefault="00B85388" w:rsidP="00B85388">
      <w:pPr>
        <w:spacing w:after="0" w:line="240" w:lineRule="auto"/>
        <w:jc w:val="both"/>
        <w:rPr>
          <w:rFonts w:ascii="Arial" w:eastAsia="Times New Roman" w:hAnsi="Arial" w:cs="Arial"/>
          <w:kern w:val="0"/>
          <w:sz w:val="22"/>
          <w:szCs w:val="22"/>
          <w:lang w:eastAsia="fr-FR"/>
          <w14:ligatures w14:val="none"/>
        </w:rPr>
      </w:pPr>
      <w:r w:rsidRPr="00B85388">
        <w:rPr>
          <w:rFonts w:ascii="Arial" w:eastAsia="Times New Roman" w:hAnsi="Arial" w:cs="Arial"/>
          <w:kern w:val="0"/>
          <w:sz w:val="22"/>
          <w:szCs w:val="22"/>
          <w:lang w:eastAsia="fr-FR"/>
          <w14:ligatures w14:val="none"/>
        </w:rPr>
        <w:t>Mme Demeure quitte les lieux un mois après l’envoi de son congé et cesse de payer les loyers au-delà de ce délai.</w:t>
      </w:r>
      <w:r w:rsidR="00595230">
        <w:rPr>
          <w:rFonts w:ascii="Arial" w:eastAsia="Times New Roman" w:hAnsi="Arial" w:cs="Arial"/>
          <w:kern w:val="0"/>
          <w:sz w:val="22"/>
          <w:szCs w:val="22"/>
          <w:lang w:eastAsia="fr-FR"/>
          <w14:ligatures w14:val="none"/>
        </w:rPr>
        <w:t xml:space="preserve"> </w:t>
      </w:r>
      <w:r w:rsidRPr="00B85388">
        <w:rPr>
          <w:rFonts w:ascii="Arial" w:eastAsia="Times New Roman" w:hAnsi="Arial" w:cs="Arial"/>
          <w:kern w:val="0"/>
          <w:sz w:val="22"/>
          <w:szCs w:val="22"/>
          <w:lang w:eastAsia="fr-FR"/>
          <w14:ligatures w14:val="none"/>
        </w:rPr>
        <w:t>La SCI lui réclame deux mois de loyers supplémentaires.</w:t>
      </w:r>
    </w:p>
    <w:p w14:paraId="164101D7" w14:textId="61C4C9B5" w:rsidR="00B85388" w:rsidRPr="00B85388" w:rsidRDefault="00B85388" w:rsidP="00595230">
      <w:pPr>
        <w:spacing w:after="0" w:line="240" w:lineRule="auto"/>
        <w:jc w:val="both"/>
        <w:rPr>
          <w:rFonts w:ascii="Arial" w:eastAsia="Times New Roman" w:hAnsi="Arial" w:cs="Arial"/>
          <w:kern w:val="0"/>
          <w:sz w:val="22"/>
          <w:szCs w:val="22"/>
          <w:lang w:eastAsia="fr-FR"/>
          <w14:ligatures w14:val="none"/>
        </w:rPr>
      </w:pPr>
      <w:r w:rsidRPr="00B85388">
        <w:rPr>
          <w:rFonts w:ascii="Arial" w:eastAsia="Times New Roman" w:hAnsi="Arial" w:cs="Arial"/>
          <w:kern w:val="0"/>
          <w:sz w:val="22"/>
          <w:szCs w:val="22"/>
          <w:lang w:eastAsia="fr-FR"/>
          <w14:ligatures w14:val="none"/>
        </w:rPr>
        <w:t>Mme Demeure saisit le tribunal afin d’obtenir restitution des loyers versés au-delà d’un mois,</w:t>
      </w:r>
      <w:r w:rsidR="00595230">
        <w:rPr>
          <w:rFonts w:ascii="Arial" w:eastAsia="Times New Roman" w:hAnsi="Arial" w:cs="Arial"/>
          <w:kern w:val="0"/>
          <w:sz w:val="22"/>
          <w:szCs w:val="22"/>
          <w:lang w:eastAsia="fr-FR"/>
          <w14:ligatures w14:val="none"/>
        </w:rPr>
        <w:t xml:space="preserve"> </w:t>
      </w:r>
      <w:r w:rsidRPr="00B85388">
        <w:rPr>
          <w:rFonts w:ascii="Arial" w:eastAsia="Times New Roman" w:hAnsi="Arial" w:cs="Arial"/>
          <w:kern w:val="0"/>
          <w:sz w:val="22"/>
          <w:szCs w:val="22"/>
          <w:lang w:eastAsia="fr-FR"/>
          <w14:ligatures w14:val="none"/>
        </w:rPr>
        <w:t>et des dommages-intérêts en raison du double loyer qu’elle a dû payer pour son nouveau logement.</w:t>
      </w:r>
    </w:p>
    <w:p w14:paraId="56F06221" w14:textId="2A235104" w:rsidR="00B85388" w:rsidRPr="00B85388" w:rsidRDefault="00B85388" w:rsidP="00B85388">
      <w:pPr>
        <w:spacing w:after="0" w:line="240" w:lineRule="auto"/>
        <w:jc w:val="both"/>
        <w:rPr>
          <w:rFonts w:ascii="Arial" w:eastAsia="Times New Roman" w:hAnsi="Arial" w:cs="Arial"/>
          <w:kern w:val="0"/>
          <w:sz w:val="22"/>
          <w:szCs w:val="22"/>
          <w:lang w:eastAsia="fr-FR"/>
          <w14:ligatures w14:val="none"/>
        </w:rPr>
      </w:pPr>
    </w:p>
    <w:p w14:paraId="72099793" w14:textId="77777777" w:rsidR="00B85388" w:rsidRPr="00B85388" w:rsidRDefault="00B85388" w:rsidP="00595230">
      <w:pPr>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kern w:val="0"/>
          <w:sz w:val="22"/>
          <w:szCs w:val="22"/>
          <w:lang w:eastAsia="fr-FR"/>
          <w14:ligatures w14:val="none"/>
        </w:rPr>
      </w:pPr>
      <w:r w:rsidRPr="00B85388">
        <w:rPr>
          <w:rFonts w:ascii="Arial" w:eastAsia="Times New Roman" w:hAnsi="Arial" w:cs="Arial"/>
          <w:b/>
          <w:bCs/>
          <w:kern w:val="0"/>
          <w:sz w:val="22"/>
          <w:szCs w:val="22"/>
          <w:lang w:eastAsia="fr-FR"/>
          <w14:ligatures w14:val="none"/>
        </w:rPr>
        <w:t>La locataire devait-elle mentionner expressément que le logement était situé en « zone tendue » ?</w:t>
      </w:r>
    </w:p>
    <w:p w14:paraId="7508E3A7" w14:textId="77777777" w:rsidR="00B85388" w:rsidRPr="00B85388" w:rsidRDefault="00B85388" w:rsidP="00595230">
      <w:pPr>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kern w:val="0"/>
          <w:sz w:val="22"/>
          <w:szCs w:val="22"/>
          <w:lang w:eastAsia="fr-FR"/>
          <w14:ligatures w14:val="none"/>
        </w:rPr>
      </w:pPr>
      <w:r w:rsidRPr="00B85388">
        <w:rPr>
          <w:rFonts w:ascii="Arial" w:eastAsia="Times New Roman" w:hAnsi="Arial" w:cs="Arial"/>
          <w:b/>
          <w:bCs/>
          <w:kern w:val="0"/>
          <w:sz w:val="22"/>
          <w:szCs w:val="22"/>
          <w:lang w:eastAsia="fr-FR"/>
          <w14:ligatures w14:val="none"/>
        </w:rPr>
        <w:t>La référence générale à la loi Alur suffit-elle à justifier le préavis réduit ?</w:t>
      </w:r>
    </w:p>
    <w:p w14:paraId="7112643E" w14:textId="77777777" w:rsidR="00B85388" w:rsidRPr="00595230" w:rsidRDefault="00B85388" w:rsidP="00595230">
      <w:pPr>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kern w:val="0"/>
          <w:sz w:val="22"/>
          <w:szCs w:val="22"/>
          <w:lang w:eastAsia="fr-FR"/>
          <w14:ligatures w14:val="none"/>
        </w:rPr>
      </w:pPr>
      <w:r w:rsidRPr="00B85388">
        <w:rPr>
          <w:rFonts w:ascii="Arial" w:eastAsia="Times New Roman" w:hAnsi="Arial" w:cs="Arial"/>
          <w:b/>
          <w:bCs/>
          <w:kern w:val="0"/>
          <w:sz w:val="22"/>
          <w:szCs w:val="22"/>
          <w:lang w:eastAsia="fr-FR"/>
          <w14:ligatures w14:val="none"/>
        </w:rPr>
        <w:t>Le bailleur peut-il être condamné à des dommages-intérêts ?</w:t>
      </w:r>
    </w:p>
    <w:p w14:paraId="5EC7FEE3" w14:textId="77777777" w:rsidR="00595230" w:rsidRPr="00B85388" w:rsidRDefault="00595230" w:rsidP="00595230">
      <w:pPr>
        <w:spacing w:after="0" w:line="240" w:lineRule="auto"/>
        <w:ind w:left="720"/>
        <w:jc w:val="both"/>
        <w:rPr>
          <w:rFonts w:ascii="Arial" w:eastAsia="Times New Roman" w:hAnsi="Arial" w:cs="Arial"/>
          <w:kern w:val="0"/>
          <w:sz w:val="22"/>
          <w:szCs w:val="22"/>
          <w:lang w:eastAsia="fr-FR"/>
          <w14:ligatures w14:val="none"/>
        </w:rPr>
      </w:pPr>
    </w:p>
    <w:p w14:paraId="0CC46785" w14:textId="74832987" w:rsidR="00B85388" w:rsidRPr="00595230" w:rsidRDefault="00595230" w:rsidP="00B85388">
      <w:pPr>
        <w:spacing w:after="0" w:line="240" w:lineRule="auto"/>
        <w:jc w:val="both"/>
        <w:rPr>
          <w:rFonts w:ascii="Arial" w:eastAsia="Times New Roman" w:hAnsi="Arial" w:cs="Arial"/>
          <w:b/>
          <w:bCs/>
          <w:kern w:val="0"/>
          <w:u w:val="single"/>
          <w:lang w:eastAsia="fr-FR"/>
          <w14:ligatures w14:val="none"/>
        </w:rPr>
      </w:pPr>
      <w:r w:rsidRPr="00595230">
        <w:rPr>
          <w:rFonts w:ascii="Arial" w:eastAsia="Times New Roman" w:hAnsi="Arial" w:cs="Arial"/>
          <w:b/>
          <w:bCs/>
          <w:kern w:val="0"/>
          <w:u w:val="single"/>
          <w:lang w:eastAsia="fr-FR"/>
          <w14:ligatures w14:val="none"/>
        </w:rPr>
        <w:t xml:space="preserve">ANNEXE : </w:t>
      </w:r>
      <w:r w:rsidR="00B85388" w:rsidRPr="00B85388">
        <w:rPr>
          <w:rFonts w:ascii="Arial" w:eastAsia="Times New Roman" w:hAnsi="Arial" w:cs="Arial"/>
          <w:b/>
          <w:bCs/>
          <w:kern w:val="0"/>
          <w:u w:val="single"/>
          <w:lang w:eastAsia="fr-FR"/>
          <w14:ligatures w14:val="none"/>
        </w:rPr>
        <w:t>Cour de cassation, civile, Chambre civile 3, 11 janvier 2024</w:t>
      </w:r>
    </w:p>
    <w:p w14:paraId="2C00A6DF" w14:textId="77777777" w:rsidR="00B85388" w:rsidRDefault="00B85388" w:rsidP="00B85388">
      <w:pPr>
        <w:spacing w:after="0" w:line="240" w:lineRule="auto"/>
        <w:jc w:val="both"/>
        <w:rPr>
          <w:rFonts w:ascii="Arial" w:eastAsia="Times New Roman" w:hAnsi="Arial" w:cs="Arial"/>
          <w:kern w:val="0"/>
          <w:sz w:val="22"/>
          <w:szCs w:val="22"/>
          <w:lang w:eastAsia="fr-FR"/>
          <w14:ligatures w14:val="none"/>
        </w:rPr>
      </w:pPr>
    </w:p>
    <w:p w14:paraId="76E050BD" w14:textId="65C404FF" w:rsidR="00B85388" w:rsidRDefault="00B85388" w:rsidP="00B85388">
      <w:p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w:t>
      </w:r>
    </w:p>
    <w:p w14:paraId="6C10EF0D" w14:textId="77777777" w:rsidR="00B85388" w:rsidRDefault="00B85388" w:rsidP="00B85388">
      <w:pPr>
        <w:spacing w:after="0" w:line="240" w:lineRule="auto"/>
        <w:jc w:val="both"/>
        <w:rPr>
          <w:rFonts w:ascii="Arial" w:eastAsia="Times New Roman" w:hAnsi="Arial" w:cs="Arial"/>
          <w:kern w:val="0"/>
          <w:sz w:val="22"/>
          <w:szCs w:val="22"/>
          <w:lang w:eastAsia="fr-FR"/>
          <w14:ligatures w14:val="none"/>
        </w:rPr>
      </w:pPr>
      <w:r w:rsidRPr="00B85388">
        <w:rPr>
          <w:rFonts w:ascii="Arial" w:eastAsia="Times New Roman" w:hAnsi="Arial" w:cs="Arial"/>
          <w:kern w:val="0"/>
          <w:sz w:val="22"/>
          <w:szCs w:val="22"/>
          <w:lang w:eastAsia="fr-FR"/>
          <w14:ligatures w14:val="none"/>
        </w:rPr>
        <w:t>1. Selon le jugement attaqué (tribunal de proximité de Villejuif, 19 avril 2022) rendu en dernier ressort et les productions, propriétaire d'un studio situé au [Localité 4], la société civile immobilière des [Adresse 3] (la bailleresse) l'a donné en location à Mme [S] (la locataire).</w:t>
      </w:r>
    </w:p>
    <w:p w14:paraId="2E6DACD0" w14:textId="77777777" w:rsidR="00B85388" w:rsidRDefault="00B85388" w:rsidP="00B85388">
      <w:pPr>
        <w:spacing w:after="0" w:line="240" w:lineRule="auto"/>
        <w:jc w:val="both"/>
        <w:rPr>
          <w:rFonts w:ascii="Arial" w:eastAsia="Times New Roman" w:hAnsi="Arial" w:cs="Arial"/>
          <w:kern w:val="0"/>
          <w:sz w:val="22"/>
          <w:szCs w:val="22"/>
          <w:lang w:eastAsia="fr-FR"/>
          <w14:ligatures w14:val="none"/>
        </w:rPr>
      </w:pPr>
      <w:r w:rsidRPr="00B85388">
        <w:rPr>
          <w:rFonts w:ascii="Arial" w:eastAsia="Times New Roman" w:hAnsi="Arial" w:cs="Arial"/>
          <w:kern w:val="0"/>
          <w:sz w:val="22"/>
          <w:szCs w:val="22"/>
          <w:lang w:eastAsia="fr-FR"/>
          <w14:ligatures w14:val="none"/>
        </w:rPr>
        <w:br/>
        <w:t>2. Le 14 janvier 2021, la locataire a donné congé, rappelant l'adresse du bien loué et indiquant bénéficier d'un délai de préavis réduit à un mois, « conformément aux dispositions figurant dans la loi Alur, article 1er du décret n° 2015-1284 du 13 octobre 2015 » et en raison de sa décision de quitter le logement pour un rapprochement professionnel.</w:t>
      </w:r>
    </w:p>
    <w:p w14:paraId="715807DD" w14:textId="77777777" w:rsidR="00B85388" w:rsidRDefault="00B85388" w:rsidP="00B85388">
      <w:pPr>
        <w:spacing w:after="0" w:line="240" w:lineRule="auto"/>
        <w:jc w:val="both"/>
        <w:rPr>
          <w:rFonts w:ascii="Arial" w:eastAsia="Times New Roman" w:hAnsi="Arial" w:cs="Arial"/>
          <w:kern w:val="0"/>
          <w:sz w:val="22"/>
          <w:szCs w:val="22"/>
          <w:lang w:eastAsia="fr-FR"/>
          <w14:ligatures w14:val="none"/>
        </w:rPr>
      </w:pPr>
      <w:r w:rsidRPr="00B85388">
        <w:rPr>
          <w:rFonts w:ascii="Arial" w:eastAsia="Times New Roman" w:hAnsi="Arial" w:cs="Arial"/>
          <w:kern w:val="0"/>
          <w:sz w:val="22"/>
          <w:szCs w:val="22"/>
          <w:lang w:eastAsia="fr-FR"/>
          <w14:ligatures w14:val="none"/>
        </w:rPr>
        <w:br/>
        <w:t>3. La bailleresse ayant appliqué un délai de préavis de trois mois, la locataire l'a fait convoquer, par requête déposée au greffe, en restitution des loyers versés postérieurement au délai de préavis d'un mois et en paiement de dommages-intérêts.</w:t>
      </w:r>
    </w:p>
    <w:p w14:paraId="061BDBEA" w14:textId="77777777" w:rsidR="00B85388" w:rsidRDefault="00B85388" w:rsidP="00B85388">
      <w:pPr>
        <w:spacing w:after="0" w:line="240" w:lineRule="auto"/>
        <w:jc w:val="both"/>
        <w:rPr>
          <w:rFonts w:ascii="Arial" w:eastAsia="Times New Roman" w:hAnsi="Arial" w:cs="Arial"/>
          <w:kern w:val="0"/>
          <w:sz w:val="22"/>
          <w:szCs w:val="22"/>
          <w:lang w:eastAsia="fr-FR"/>
          <w14:ligatures w14:val="none"/>
        </w:rPr>
      </w:pPr>
      <w:r w:rsidRPr="00B85388">
        <w:rPr>
          <w:rFonts w:ascii="Arial" w:eastAsia="Times New Roman" w:hAnsi="Arial" w:cs="Arial"/>
          <w:kern w:val="0"/>
          <w:sz w:val="22"/>
          <w:szCs w:val="22"/>
          <w:lang w:eastAsia="fr-FR"/>
          <w14:ligatures w14:val="none"/>
        </w:rPr>
        <w:br/>
      </w:r>
      <w:r>
        <w:rPr>
          <w:rFonts w:ascii="Arial" w:eastAsia="Times New Roman" w:hAnsi="Arial" w:cs="Arial"/>
          <w:kern w:val="0"/>
          <w:sz w:val="22"/>
          <w:szCs w:val="22"/>
          <w:lang w:eastAsia="fr-FR"/>
          <w14:ligatures w14:val="none"/>
        </w:rPr>
        <w:t xml:space="preserve">[…] </w:t>
      </w:r>
      <w:r w:rsidRPr="00B85388">
        <w:rPr>
          <w:rFonts w:ascii="Arial" w:eastAsia="Times New Roman" w:hAnsi="Arial" w:cs="Arial"/>
          <w:kern w:val="0"/>
          <w:sz w:val="22"/>
          <w:szCs w:val="22"/>
          <w:lang w:eastAsia="fr-FR"/>
          <w14:ligatures w14:val="none"/>
        </w:rPr>
        <w:t>Réponse de la Cour</w:t>
      </w:r>
    </w:p>
    <w:p w14:paraId="071DD762" w14:textId="77777777" w:rsidR="00B85388" w:rsidRDefault="00B85388" w:rsidP="00B85388">
      <w:pPr>
        <w:spacing w:after="0" w:line="240" w:lineRule="auto"/>
        <w:jc w:val="both"/>
        <w:rPr>
          <w:rFonts w:ascii="Arial" w:eastAsia="Times New Roman" w:hAnsi="Arial" w:cs="Arial"/>
          <w:kern w:val="0"/>
          <w:sz w:val="22"/>
          <w:szCs w:val="22"/>
          <w:lang w:eastAsia="fr-FR"/>
          <w14:ligatures w14:val="none"/>
        </w:rPr>
      </w:pPr>
      <w:r w:rsidRPr="00B85388">
        <w:rPr>
          <w:rFonts w:ascii="Arial" w:eastAsia="Times New Roman" w:hAnsi="Arial" w:cs="Arial"/>
          <w:kern w:val="0"/>
          <w:sz w:val="22"/>
          <w:szCs w:val="22"/>
          <w:lang w:eastAsia="fr-FR"/>
          <w14:ligatures w14:val="none"/>
        </w:rPr>
        <w:br/>
        <w:t>5. Selon l'article 15, I, de la loi n° 89-462 du 6 juillet 1989, dans sa rédaction issue de la loi n° 2014-366 du 24 mars 2014 pour l'accès au logement et un urbanisme rénové dite loi Alur, lorsqu'il émane du locataire, le délai de préavis applicable au congé est de trois mois. Toutefois, ce délai est réduit à un mois dans les cas limitativement énumérés au 1° à 5° de ce texte.</w:t>
      </w:r>
    </w:p>
    <w:p w14:paraId="176433C3" w14:textId="77777777" w:rsidR="00B85388" w:rsidRDefault="00B85388" w:rsidP="00B85388">
      <w:pPr>
        <w:spacing w:after="0" w:line="240" w:lineRule="auto"/>
        <w:jc w:val="both"/>
        <w:rPr>
          <w:rFonts w:ascii="Arial" w:eastAsia="Times New Roman" w:hAnsi="Arial" w:cs="Arial"/>
          <w:kern w:val="0"/>
          <w:sz w:val="22"/>
          <w:szCs w:val="22"/>
          <w:lang w:eastAsia="fr-FR"/>
          <w14:ligatures w14:val="none"/>
        </w:rPr>
      </w:pPr>
      <w:r w:rsidRPr="00B85388">
        <w:rPr>
          <w:rFonts w:ascii="Arial" w:eastAsia="Times New Roman" w:hAnsi="Arial" w:cs="Arial"/>
          <w:kern w:val="0"/>
          <w:sz w:val="22"/>
          <w:szCs w:val="22"/>
          <w:lang w:eastAsia="fr-FR"/>
          <w14:ligatures w14:val="none"/>
        </w:rPr>
        <w:br/>
        <w:t>6. Lorsque le bien loué est situé sur l'un des territoires mentionnés au premier alinéa du I de l'article 17 de la loi du 6 juillet 1989, auquel renvoie le 1° de l'article 15 précité, le fait pour le locataire de mentionner l'adresse de ce bien dans son congé et de revendiquer le bénéfice d'un préavis réduit au visa des dispositions de la loi Alur suffit à préciser et à justifier le motif invoqué de réduction du délai de préavis.</w:t>
      </w:r>
    </w:p>
    <w:p w14:paraId="43035384" w14:textId="7E7808BD" w:rsidR="00B85388" w:rsidRDefault="00B85388" w:rsidP="00B85388">
      <w:pPr>
        <w:spacing w:after="0" w:line="240" w:lineRule="auto"/>
        <w:jc w:val="both"/>
        <w:rPr>
          <w:rFonts w:ascii="Arial" w:eastAsia="Times New Roman" w:hAnsi="Arial" w:cs="Arial"/>
          <w:kern w:val="0"/>
          <w:sz w:val="22"/>
          <w:szCs w:val="22"/>
          <w:lang w:eastAsia="fr-FR"/>
          <w14:ligatures w14:val="none"/>
        </w:rPr>
      </w:pPr>
      <w:r w:rsidRPr="00B85388">
        <w:rPr>
          <w:rFonts w:ascii="Arial" w:eastAsia="Times New Roman" w:hAnsi="Arial" w:cs="Arial"/>
          <w:kern w:val="0"/>
          <w:sz w:val="22"/>
          <w:szCs w:val="22"/>
          <w:lang w:eastAsia="fr-FR"/>
          <w14:ligatures w14:val="none"/>
        </w:rPr>
        <w:br/>
        <w:t>7. Ayant constaté que la lettre de congé précisait l'adresse du bien loué, situé sur l'un des territoires mentionnés au premier alinéa du I de l'article 17 de la loi du 6 juillet 1989, et que la locataire revendiquait le bénéfice d'un préavis réduit au visa de la loi Alur, le tribunal en a exactement déduit que le délai de préavis applicable était d'une durée d'un mois.</w:t>
      </w:r>
      <w:r w:rsidRPr="00B85388">
        <w:rPr>
          <w:rFonts w:ascii="Arial" w:eastAsia="Times New Roman" w:hAnsi="Arial" w:cs="Arial"/>
          <w:kern w:val="0"/>
          <w:sz w:val="22"/>
          <w:szCs w:val="22"/>
          <w:lang w:eastAsia="fr-FR"/>
          <w14:ligatures w14:val="none"/>
        </w:rPr>
        <w:br/>
        <w:t>8. Le moyen n'est donc pas fondé.</w:t>
      </w:r>
    </w:p>
    <w:p w14:paraId="2F4B0860" w14:textId="557B137F" w:rsidR="00B85388" w:rsidRDefault="00B85388" w:rsidP="00B85388">
      <w:p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 xml:space="preserve">[…] </w:t>
      </w:r>
      <w:r w:rsidRPr="00B85388">
        <w:rPr>
          <w:rFonts w:ascii="Arial" w:eastAsia="Times New Roman" w:hAnsi="Arial" w:cs="Arial"/>
          <w:kern w:val="0"/>
          <w:sz w:val="22"/>
          <w:szCs w:val="22"/>
          <w:lang w:eastAsia="fr-FR"/>
          <w14:ligatures w14:val="none"/>
        </w:rPr>
        <w:t>PAR CES MOTIFS, la Cour :</w:t>
      </w:r>
    </w:p>
    <w:p w14:paraId="526EEF0C" w14:textId="77777777" w:rsidR="00B85388" w:rsidRDefault="00B85388" w:rsidP="00B85388">
      <w:pPr>
        <w:spacing w:after="0" w:line="240" w:lineRule="auto"/>
        <w:jc w:val="both"/>
        <w:rPr>
          <w:rFonts w:ascii="Arial" w:eastAsia="Times New Roman" w:hAnsi="Arial" w:cs="Arial"/>
          <w:kern w:val="0"/>
          <w:sz w:val="22"/>
          <w:szCs w:val="22"/>
          <w:lang w:eastAsia="fr-FR"/>
          <w14:ligatures w14:val="none"/>
        </w:rPr>
      </w:pPr>
      <w:r w:rsidRPr="00B85388">
        <w:rPr>
          <w:rFonts w:ascii="Arial" w:eastAsia="Times New Roman" w:hAnsi="Arial" w:cs="Arial"/>
          <w:kern w:val="0"/>
          <w:sz w:val="22"/>
          <w:szCs w:val="22"/>
          <w:lang w:eastAsia="fr-FR"/>
          <w14:ligatures w14:val="none"/>
        </w:rPr>
        <w:t>REJETTE le pourvoi ;</w:t>
      </w:r>
    </w:p>
    <w:p w14:paraId="6EFF890F" w14:textId="77777777" w:rsidR="00B85388" w:rsidRDefault="00B85388" w:rsidP="00B85388">
      <w:pPr>
        <w:spacing w:after="0" w:line="240" w:lineRule="auto"/>
        <w:jc w:val="both"/>
        <w:rPr>
          <w:rFonts w:ascii="Arial" w:eastAsia="Times New Roman" w:hAnsi="Arial" w:cs="Arial"/>
          <w:kern w:val="0"/>
          <w:sz w:val="22"/>
          <w:szCs w:val="22"/>
          <w:lang w:eastAsia="fr-FR"/>
          <w14:ligatures w14:val="none"/>
        </w:rPr>
      </w:pPr>
      <w:r w:rsidRPr="00B85388">
        <w:rPr>
          <w:rFonts w:ascii="Arial" w:eastAsia="Times New Roman" w:hAnsi="Arial" w:cs="Arial"/>
          <w:kern w:val="0"/>
          <w:sz w:val="22"/>
          <w:szCs w:val="22"/>
          <w:lang w:eastAsia="fr-FR"/>
          <w14:ligatures w14:val="none"/>
        </w:rPr>
        <w:t>Condamne la société civile immobilière des [Adresse 3] aux dépens ;</w:t>
      </w:r>
    </w:p>
    <w:p w14:paraId="467DF3AD" w14:textId="77777777" w:rsidR="00B85388" w:rsidRDefault="00B85388" w:rsidP="00B85388">
      <w:pPr>
        <w:spacing w:after="0" w:line="240" w:lineRule="auto"/>
        <w:jc w:val="both"/>
        <w:rPr>
          <w:rFonts w:ascii="Arial" w:eastAsia="Times New Roman" w:hAnsi="Arial" w:cs="Arial"/>
          <w:kern w:val="0"/>
          <w:sz w:val="22"/>
          <w:szCs w:val="22"/>
          <w:lang w:eastAsia="fr-FR"/>
          <w14:ligatures w14:val="none"/>
        </w:rPr>
      </w:pPr>
      <w:r w:rsidRPr="00B85388">
        <w:rPr>
          <w:rFonts w:ascii="Arial" w:eastAsia="Times New Roman" w:hAnsi="Arial" w:cs="Arial"/>
          <w:kern w:val="0"/>
          <w:sz w:val="22"/>
          <w:szCs w:val="22"/>
          <w:lang w:eastAsia="fr-FR"/>
          <w14:ligatures w14:val="none"/>
        </w:rPr>
        <w:t>En application de l'article 700 du code de procédure civile, rejette la demande de la société civile immobilière des [Adresse 3] ;</w:t>
      </w:r>
    </w:p>
    <w:p w14:paraId="528324FC" w14:textId="5DF4329E" w:rsidR="00B85388" w:rsidRPr="00D00D9B" w:rsidRDefault="00B85388" w:rsidP="00D00D9B">
      <w:pPr>
        <w:spacing w:after="0" w:line="240" w:lineRule="auto"/>
        <w:jc w:val="both"/>
        <w:rPr>
          <w:rFonts w:ascii="Arial" w:eastAsia="Times New Roman" w:hAnsi="Arial" w:cs="Arial"/>
          <w:kern w:val="0"/>
          <w:sz w:val="22"/>
          <w:szCs w:val="22"/>
          <w:lang w:eastAsia="fr-FR"/>
          <w14:ligatures w14:val="none"/>
        </w:rPr>
      </w:pPr>
      <w:r w:rsidRPr="00B85388">
        <w:rPr>
          <w:rFonts w:ascii="Arial" w:eastAsia="Times New Roman" w:hAnsi="Arial" w:cs="Arial"/>
          <w:kern w:val="0"/>
          <w:sz w:val="22"/>
          <w:szCs w:val="22"/>
          <w:lang w:eastAsia="fr-FR"/>
          <w14:ligatures w14:val="none"/>
        </w:rPr>
        <w:t>Ainsi fait et jugé par la Cour de cassation, troisième chambre civile, et prononcé par le président en son audience publique du onze janvier deux mille vingt-quatre.</w:t>
      </w:r>
    </w:p>
    <w:sectPr w:rsidR="00B85388" w:rsidRPr="00D00D9B" w:rsidSect="007736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E9F"/>
    <w:multiLevelType w:val="multilevel"/>
    <w:tmpl w:val="9F08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A1E86"/>
    <w:multiLevelType w:val="multilevel"/>
    <w:tmpl w:val="888E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11C47"/>
    <w:multiLevelType w:val="multilevel"/>
    <w:tmpl w:val="F8C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C0E4D"/>
    <w:multiLevelType w:val="multilevel"/>
    <w:tmpl w:val="B0A2C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984B8E"/>
    <w:multiLevelType w:val="multilevel"/>
    <w:tmpl w:val="8F04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36D0D"/>
    <w:multiLevelType w:val="multilevel"/>
    <w:tmpl w:val="9AC2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20FFF"/>
    <w:multiLevelType w:val="multilevel"/>
    <w:tmpl w:val="D1BCB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4058F"/>
    <w:multiLevelType w:val="multilevel"/>
    <w:tmpl w:val="C8AC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5051A"/>
    <w:multiLevelType w:val="multilevel"/>
    <w:tmpl w:val="E598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C032A"/>
    <w:multiLevelType w:val="multilevel"/>
    <w:tmpl w:val="241E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12D5E"/>
    <w:multiLevelType w:val="multilevel"/>
    <w:tmpl w:val="793A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6340CC"/>
    <w:multiLevelType w:val="multilevel"/>
    <w:tmpl w:val="144C1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5B4874"/>
    <w:multiLevelType w:val="multilevel"/>
    <w:tmpl w:val="A362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094E46"/>
    <w:multiLevelType w:val="multilevel"/>
    <w:tmpl w:val="1A629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F43A45"/>
    <w:multiLevelType w:val="multilevel"/>
    <w:tmpl w:val="77547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D44DB2"/>
    <w:multiLevelType w:val="multilevel"/>
    <w:tmpl w:val="DE18E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3D14A2"/>
    <w:multiLevelType w:val="multilevel"/>
    <w:tmpl w:val="8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2636D5"/>
    <w:multiLevelType w:val="multilevel"/>
    <w:tmpl w:val="81A2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52501">
    <w:abstractNumId w:val="9"/>
  </w:num>
  <w:num w:numId="2" w16cid:durableId="581525820">
    <w:abstractNumId w:val="13"/>
  </w:num>
  <w:num w:numId="3" w16cid:durableId="753820925">
    <w:abstractNumId w:val="1"/>
  </w:num>
  <w:num w:numId="4" w16cid:durableId="665014541">
    <w:abstractNumId w:val="6"/>
  </w:num>
  <w:num w:numId="5" w16cid:durableId="747456684">
    <w:abstractNumId w:val="3"/>
  </w:num>
  <w:num w:numId="6" w16cid:durableId="1219627394">
    <w:abstractNumId w:val="10"/>
  </w:num>
  <w:num w:numId="7" w16cid:durableId="139662531">
    <w:abstractNumId w:val="14"/>
  </w:num>
  <w:num w:numId="8" w16cid:durableId="1224676323">
    <w:abstractNumId w:val="5"/>
  </w:num>
  <w:num w:numId="9" w16cid:durableId="325671257">
    <w:abstractNumId w:val="2"/>
  </w:num>
  <w:num w:numId="10" w16cid:durableId="1131751746">
    <w:abstractNumId w:val="16"/>
  </w:num>
  <w:num w:numId="11" w16cid:durableId="2143305145">
    <w:abstractNumId w:val="8"/>
  </w:num>
  <w:num w:numId="12" w16cid:durableId="1546404857">
    <w:abstractNumId w:val="17"/>
  </w:num>
  <w:num w:numId="13" w16cid:durableId="699549672">
    <w:abstractNumId w:val="15"/>
  </w:num>
  <w:num w:numId="14" w16cid:durableId="1604537095">
    <w:abstractNumId w:val="11"/>
  </w:num>
  <w:num w:numId="15" w16cid:durableId="444423835">
    <w:abstractNumId w:val="4"/>
  </w:num>
  <w:num w:numId="16" w16cid:durableId="11303819">
    <w:abstractNumId w:val="0"/>
  </w:num>
  <w:num w:numId="17" w16cid:durableId="1293169836">
    <w:abstractNumId w:val="7"/>
  </w:num>
  <w:num w:numId="18" w16cid:durableId="2025128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A3"/>
    <w:rsid w:val="0000716F"/>
    <w:rsid w:val="000746D8"/>
    <w:rsid w:val="00125875"/>
    <w:rsid w:val="002627AD"/>
    <w:rsid w:val="0035181D"/>
    <w:rsid w:val="003F0BDE"/>
    <w:rsid w:val="004B0728"/>
    <w:rsid w:val="00505E0B"/>
    <w:rsid w:val="005915A3"/>
    <w:rsid w:val="00595230"/>
    <w:rsid w:val="00675CBB"/>
    <w:rsid w:val="006C7759"/>
    <w:rsid w:val="00773614"/>
    <w:rsid w:val="007C2CBC"/>
    <w:rsid w:val="00992C92"/>
    <w:rsid w:val="009A61F7"/>
    <w:rsid w:val="00AE771F"/>
    <w:rsid w:val="00B64B1A"/>
    <w:rsid w:val="00B85388"/>
    <w:rsid w:val="00B955EE"/>
    <w:rsid w:val="00BD3C66"/>
    <w:rsid w:val="00CA0240"/>
    <w:rsid w:val="00D00D9B"/>
    <w:rsid w:val="00FD5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A062"/>
  <w15:chartTrackingRefBased/>
  <w15:docId w15:val="{F20BEB69-7884-4E80-A918-A0D8210C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91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91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915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915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915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915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915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915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915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15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915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915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915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915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915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15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15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15A3"/>
    <w:rPr>
      <w:rFonts w:eastAsiaTheme="majorEastAsia" w:cstheme="majorBidi"/>
      <w:color w:val="272727" w:themeColor="text1" w:themeTint="D8"/>
    </w:rPr>
  </w:style>
  <w:style w:type="paragraph" w:styleId="Titre">
    <w:name w:val="Title"/>
    <w:basedOn w:val="Normal"/>
    <w:next w:val="Normal"/>
    <w:link w:val="TitreCar"/>
    <w:uiPriority w:val="10"/>
    <w:qFormat/>
    <w:rsid w:val="00591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15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15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915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15A3"/>
    <w:pPr>
      <w:spacing w:before="160"/>
      <w:jc w:val="center"/>
    </w:pPr>
    <w:rPr>
      <w:i/>
      <w:iCs/>
      <w:color w:val="404040" w:themeColor="text1" w:themeTint="BF"/>
    </w:rPr>
  </w:style>
  <w:style w:type="character" w:customStyle="1" w:styleId="CitationCar">
    <w:name w:val="Citation Car"/>
    <w:basedOn w:val="Policepardfaut"/>
    <w:link w:val="Citation"/>
    <w:uiPriority w:val="29"/>
    <w:rsid w:val="005915A3"/>
    <w:rPr>
      <w:i/>
      <w:iCs/>
      <w:color w:val="404040" w:themeColor="text1" w:themeTint="BF"/>
    </w:rPr>
  </w:style>
  <w:style w:type="paragraph" w:styleId="Paragraphedeliste">
    <w:name w:val="List Paragraph"/>
    <w:basedOn w:val="Normal"/>
    <w:uiPriority w:val="34"/>
    <w:qFormat/>
    <w:rsid w:val="005915A3"/>
    <w:pPr>
      <w:ind w:left="720"/>
      <w:contextualSpacing/>
    </w:pPr>
  </w:style>
  <w:style w:type="character" w:styleId="Accentuationintense">
    <w:name w:val="Intense Emphasis"/>
    <w:basedOn w:val="Policepardfaut"/>
    <w:uiPriority w:val="21"/>
    <w:qFormat/>
    <w:rsid w:val="005915A3"/>
    <w:rPr>
      <w:i/>
      <w:iCs/>
      <w:color w:val="0F4761" w:themeColor="accent1" w:themeShade="BF"/>
    </w:rPr>
  </w:style>
  <w:style w:type="paragraph" w:styleId="Citationintense">
    <w:name w:val="Intense Quote"/>
    <w:basedOn w:val="Normal"/>
    <w:next w:val="Normal"/>
    <w:link w:val="CitationintenseCar"/>
    <w:uiPriority w:val="30"/>
    <w:qFormat/>
    <w:rsid w:val="00591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915A3"/>
    <w:rPr>
      <w:i/>
      <w:iCs/>
      <w:color w:val="0F4761" w:themeColor="accent1" w:themeShade="BF"/>
    </w:rPr>
  </w:style>
  <w:style w:type="character" w:styleId="Rfrenceintense">
    <w:name w:val="Intense Reference"/>
    <w:basedOn w:val="Policepardfaut"/>
    <w:uiPriority w:val="32"/>
    <w:qFormat/>
    <w:rsid w:val="005915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2622</Words>
  <Characters>14427</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18</cp:revision>
  <dcterms:created xsi:type="dcterms:W3CDTF">2026-02-14T14:38:00Z</dcterms:created>
  <dcterms:modified xsi:type="dcterms:W3CDTF">2026-02-14T17:12:00Z</dcterms:modified>
</cp:coreProperties>
</file>