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403F1" w14:textId="77777777" w:rsidR="00251064" w:rsidRPr="00472A8B" w:rsidRDefault="00251064" w:rsidP="00D22FD9">
      <w:pPr>
        <w:pBdr>
          <w:top w:val="single" w:sz="4" w:space="1" w:color="auto"/>
          <w:left w:val="single" w:sz="4" w:space="4" w:color="auto"/>
          <w:bottom w:val="single" w:sz="4" w:space="1" w:color="auto"/>
          <w:right w:val="single" w:sz="4" w:space="4" w:color="auto"/>
        </w:pBdr>
        <w:spacing w:after="0" w:line="240" w:lineRule="auto"/>
        <w:jc w:val="center"/>
        <w:outlineLvl w:val="2"/>
        <w:rPr>
          <w:rFonts w:ascii="Arial" w:eastAsia="Times New Roman" w:hAnsi="Arial" w:cs="Arial"/>
          <w:b/>
          <w:bCs/>
          <w:kern w:val="0"/>
          <w:sz w:val="28"/>
          <w:szCs w:val="28"/>
          <w:lang w:eastAsia="fr-FR"/>
          <w14:ligatures w14:val="none"/>
        </w:rPr>
      </w:pPr>
      <w:r w:rsidRPr="00472A8B">
        <w:rPr>
          <w:rFonts w:ascii="Arial" w:eastAsia="Times New Roman" w:hAnsi="Arial" w:cs="Arial"/>
          <w:b/>
          <w:bCs/>
          <w:kern w:val="0"/>
          <w:sz w:val="28"/>
          <w:szCs w:val="28"/>
          <w:highlight w:val="yellow"/>
          <w:lang w:eastAsia="fr-FR"/>
          <w14:ligatures w14:val="none"/>
        </w:rPr>
        <w:t>TG31 : La détermination de la charge des travaux</w:t>
      </w:r>
    </w:p>
    <w:p w14:paraId="3B5211DA" w14:textId="77777777" w:rsidR="00E161F2" w:rsidRPr="00472A8B" w:rsidRDefault="00E161F2" w:rsidP="00D22FD9">
      <w:pPr>
        <w:spacing w:after="0" w:line="240" w:lineRule="auto"/>
        <w:outlineLvl w:val="2"/>
        <w:rPr>
          <w:rFonts w:ascii="Arial" w:eastAsia="Times New Roman" w:hAnsi="Arial" w:cs="Arial"/>
          <w:b/>
          <w:bCs/>
          <w:kern w:val="0"/>
          <w:sz w:val="22"/>
          <w:szCs w:val="22"/>
          <w:lang w:eastAsia="fr-FR"/>
          <w14:ligatures w14:val="none"/>
        </w:rPr>
      </w:pPr>
    </w:p>
    <w:p w14:paraId="2D0D1AEC" w14:textId="2B71092B" w:rsidR="00D85728" w:rsidRPr="000C41E7" w:rsidRDefault="00E161F2" w:rsidP="000C41E7">
      <w:pPr>
        <w:spacing w:after="0" w:line="240" w:lineRule="auto"/>
        <w:jc w:val="both"/>
        <w:rPr>
          <w:rFonts w:ascii="Arial" w:eastAsia="Times New Roman" w:hAnsi="Arial" w:cs="Arial"/>
          <w:kern w:val="0"/>
          <w:sz w:val="22"/>
          <w:szCs w:val="22"/>
          <w:lang w:eastAsia="fr-FR"/>
          <w14:ligatures w14:val="none"/>
        </w:rPr>
      </w:pPr>
      <w:r w:rsidRPr="000C41E7">
        <w:rPr>
          <w:rFonts w:ascii="Arial" w:eastAsia="Times New Roman" w:hAnsi="Arial" w:cs="Arial"/>
          <w:kern w:val="0"/>
          <w:sz w:val="22"/>
          <w:szCs w:val="22"/>
          <w:lang w:eastAsia="fr-FR"/>
          <w14:ligatures w14:val="none"/>
        </w:rPr>
        <w:t xml:space="preserve">Dans le cadre du mandat de gestion, figure, parmi les obligations du mandataire, le suivi des éventuels travaux et entretiens nécessaires pour garantir la préservation du bien. </w:t>
      </w:r>
      <w:r w:rsidR="00AA5EF9" w:rsidRPr="000C41E7">
        <w:rPr>
          <w:rFonts w:ascii="Arial" w:eastAsia="Times New Roman" w:hAnsi="Arial" w:cs="Arial"/>
          <w:kern w:val="0"/>
          <w:sz w:val="22"/>
          <w:szCs w:val="22"/>
          <w:lang w:eastAsia="fr-FR"/>
          <w14:ligatures w14:val="none"/>
        </w:rPr>
        <w:t xml:space="preserve">La détermination de la charge des travaux </w:t>
      </w:r>
      <w:r w:rsidR="00472A8B" w:rsidRPr="000C41E7">
        <w:rPr>
          <w:rFonts w:ascii="Arial" w:eastAsia="Times New Roman" w:hAnsi="Arial" w:cs="Arial"/>
          <w:kern w:val="0"/>
          <w:sz w:val="22"/>
          <w:szCs w:val="22"/>
          <w:lang w:eastAsia="fr-FR"/>
          <w14:ligatures w14:val="none"/>
        </w:rPr>
        <w:t xml:space="preserve">(qualification juridique des travaux) </w:t>
      </w:r>
      <w:r w:rsidR="00AA5EF9" w:rsidRPr="000C41E7">
        <w:rPr>
          <w:rFonts w:ascii="Arial" w:eastAsia="Times New Roman" w:hAnsi="Arial" w:cs="Arial"/>
          <w:kern w:val="0"/>
          <w:sz w:val="22"/>
          <w:szCs w:val="22"/>
          <w:lang w:eastAsia="fr-FR"/>
          <w14:ligatures w14:val="none"/>
        </w:rPr>
        <w:t>est une mission essentielle du gestionnaire locatif.</w:t>
      </w:r>
      <w:r w:rsidR="00AA5EF9" w:rsidRPr="000C41E7">
        <w:rPr>
          <w:rFonts w:ascii="Arial" w:eastAsia="Times New Roman" w:hAnsi="Arial" w:cs="Arial"/>
          <w:kern w:val="0"/>
          <w:sz w:val="22"/>
          <w:szCs w:val="22"/>
          <w:lang w:eastAsia="fr-FR"/>
          <w14:ligatures w14:val="none"/>
        </w:rPr>
        <w:br/>
        <w:t xml:space="preserve">Elle </w:t>
      </w:r>
      <w:r w:rsidRPr="000C41E7">
        <w:rPr>
          <w:rFonts w:ascii="Arial" w:eastAsia="Times New Roman" w:hAnsi="Arial" w:cs="Arial"/>
          <w:kern w:val="0"/>
          <w:sz w:val="22"/>
          <w:szCs w:val="22"/>
          <w:lang w:eastAsia="fr-FR"/>
          <w14:ligatures w14:val="none"/>
        </w:rPr>
        <w:t xml:space="preserve">permet </w:t>
      </w:r>
      <w:r w:rsidR="00AA5EF9" w:rsidRPr="000C41E7">
        <w:rPr>
          <w:rFonts w:ascii="Arial" w:eastAsia="Times New Roman" w:hAnsi="Arial" w:cs="Arial"/>
          <w:kern w:val="0"/>
          <w:sz w:val="22"/>
          <w:szCs w:val="22"/>
          <w:lang w:eastAsia="fr-FR"/>
          <w14:ligatures w14:val="none"/>
        </w:rPr>
        <w:t>d’éviter les litiges liés à la répartition des charges et réparations</w:t>
      </w:r>
      <w:r w:rsidRPr="000C41E7">
        <w:rPr>
          <w:rFonts w:ascii="Arial" w:eastAsia="Times New Roman" w:hAnsi="Arial" w:cs="Arial"/>
          <w:kern w:val="0"/>
          <w:sz w:val="22"/>
          <w:szCs w:val="22"/>
          <w:lang w:eastAsia="fr-FR"/>
          <w14:ligatures w14:val="none"/>
        </w:rPr>
        <w:t xml:space="preserve">, </w:t>
      </w:r>
      <w:r w:rsidR="00AA5EF9" w:rsidRPr="000C41E7">
        <w:rPr>
          <w:rFonts w:ascii="Arial" w:eastAsia="Times New Roman" w:hAnsi="Arial" w:cs="Arial"/>
          <w:kern w:val="0"/>
          <w:sz w:val="22"/>
          <w:szCs w:val="22"/>
          <w:lang w:eastAsia="fr-FR"/>
          <w14:ligatures w14:val="none"/>
        </w:rPr>
        <w:t>de préserver la jouissance paisible du locataire</w:t>
      </w:r>
      <w:r w:rsidRPr="000C41E7">
        <w:rPr>
          <w:rFonts w:ascii="Arial" w:eastAsia="Times New Roman" w:hAnsi="Arial" w:cs="Arial"/>
          <w:kern w:val="0"/>
          <w:sz w:val="22"/>
          <w:szCs w:val="22"/>
          <w:lang w:eastAsia="fr-FR"/>
          <w14:ligatures w14:val="none"/>
        </w:rPr>
        <w:t xml:space="preserve">, </w:t>
      </w:r>
      <w:r w:rsidR="00AA5EF9" w:rsidRPr="000C41E7">
        <w:rPr>
          <w:rFonts w:ascii="Arial" w:eastAsia="Times New Roman" w:hAnsi="Arial" w:cs="Arial"/>
          <w:kern w:val="0"/>
          <w:sz w:val="22"/>
          <w:szCs w:val="22"/>
          <w:lang w:eastAsia="fr-FR"/>
          <w14:ligatures w14:val="none"/>
        </w:rPr>
        <w:t>de garantir la valorisation du patrimoine du bailleur.</w:t>
      </w:r>
    </w:p>
    <w:p w14:paraId="35550A5F" w14:textId="6ACEA2E7" w:rsidR="00AA5EF9" w:rsidRPr="00472A8B" w:rsidRDefault="00AA5EF9" w:rsidP="00D22FD9">
      <w:pPr>
        <w:spacing w:after="0" w:line="240" w:lineRule="auto"/>
        <w:rPr>
          <w:rFonts w:ascii="Arial" w:eastAsia="Times New Roman" w:hAnsi="Arial" w:cs="Arial"/>
          <w:kern w:val="0"/>
          <w:sz w:val="22"/>
          <w:szCs w:val="22"/>
          <w:lang w:eastAsia="fr-FR"/>
          <w14:ligatures w14:val="none"/>
        </w:rPr>
      </w:pPr>
    </w:p>
    <w:p w14:paraId="1A7BA000" w14:textId="42965437" w:rsidR="00AA5EF9" w:rsidRPr="00472A8B" w:rsidRDefault="00AA5EF9" w:rsidP="00D22FD9">
      <w:pPr>
        <w:pBdr>
          <w:top w:val="single" w:sz="4" w:space="1" w:color="auto"/>
          <w:left w:val="single" w:sz="4" w:space="4" w:color="auto"/>
          <w:bottom w:val="single" w:sz="4" w:space="1" w:color="auto"/>
          <w:right w:val="single" w:sz="4" w:space="4" w:color="auto"/>
        </w:pBdr>
        <w:spacing w:after="0" w:line="240" w:lineRule="auto"/>
        <w:jc w:val="center"/>
        <w:outlineLvl w:val="1"/>
        <w:rPr>
          <w:rFonts w:ascii="Arial" w:eastAsia="Times New Roman" w:hAnsi="Arial" w:cs="Arial"/>
          <w:b/>
          <w:bCs/>
          <w:kern w:val="0"/>
          <w:sz w:val="28"/>
          <w:szCs w:val="28"/>
          <w:lang w:eastAsia="fr-FR"/>
          <w14:ligatures w14:val="none"/>
        </w:rPr>
      </w:pPr>
      <w:r w:rsidRPr="00472A8B">
        <w:rPr>
          <w:rFonts w:ascii="Arial" w:eastAsia="Times New Roman" w:hAnsi="Arial" w:cs="Arial"/>
          <w:b/>
          <w:bCs/>
          <w:kern w:val="0"/>
          <w:sz w:val="28"/>
          <w:szCs w:val="28"/>
          <w:highlight w:val="yellow"/>
          <w:lang w:eastAsia="fr-FR"/>
          <w14:ligatures w14:val="none"/>
        </w:rPr>
        <w:t xml:space="preserve">I </w:t>
      </w:r>
      <w:r w:rsidR="00472A8B" w:rsidRPr="00472A8B">
        <w:rPr>
          <w:rFonts w:ascii="Arial" w:eastAsia="Times New Roman" w:hAnsi="Arial" w:cs="Arial"/>
          <w:b/>
          <w:bCs/>
          <w:kern w:val="0"/>
          <w:sz w:val="28"/>
          <w:szCs w:val="28"/>
          <w:highlight w:val="yellow"/>
          <w:lang w:eastAsia="fr-FR"/>
          <w14:ligatures w14:val="none"/>
        </w:rPr>
        <w:t>Principe général</w:t>
      </w:r>
    </w:p>
    <w:p w14:paraId="147C002A" w14:textId="77777777" w:rsidR="00D85728" w:rsidRPr="00472A8B" w:rsidRDefault="00D85728" w:rsidP="00D22FD9">
      <w:pPr>
        <w:spacing w:after="0" w:line="240" w:lineRule="auto"/>
        <w:outlineLvl w:val="2"/>
        <w:rPr>
          <w:rFonts w:ascii="Arial" w:eastAsia="Times New Roman" w:hAnsi="Arial" w:cs="Arial"/>
          <w:b/>
          <w:bCs/>
          <w:kern w:val="0"/>
          <w:sz w:val="22"/>
          <w:szCs w:val="22"/>
          <w:lang w:eastAsia="fr-FR"/>
          <w14:ligatures w14:val="none"/>
        </w:rPr>
      </w:pPr>
    </w:p>
    <w:p w14:paraId="45D44F13" w14:textId="6FEEF54C" w:rsidR="00AA5EF9" w:rsidRPr="000C41E7" w:rsidRDefault="00AA5EF9" w:rsidP="00D22FD9">
      <w:pPr>
        <w:spacing w:after="0" w:line="240" w:lineRule="auto"/>
        <w:jc w:val="both"/>
        <w:outlineLvl w:val="2"/>
        <w:rPr>
          <w:rFonts w:ascii="Arial" w:eastAsia="Times New Roman" w:hAnsi="Arial" w:cs="Arial"/>
          <w:kern w:val="0"/>
          <w:sz w:val="22"/>
          <w:szCs w:val="22"/>
          <w:lang w:eastAsia="fr-FR"/>
          <w14:ligatures w14:val="none"/>
        </w:rPr>
      </w:pPr>
      <w:r w:rsidRPr="000C41E7">
        <w:rPr>
          <w:rFonts w:ascii="Arial" w:eastAsia="Times New Roman" w:hAnsi="Arial" w:cs="Arial"/>
          <w:kern w:val="0"/>
          <w:sz w:val="22"/>
          <w:szCs w:val="22"/>
          <w:lang w:eastAsia="fr-FR"/>
          <w14:ligatures w14:val="none"/>
        </w:rPr>
        <w:t>Principe directeur</w:t>
      </w:r>
      <w:r w:rsidR="00D85728" w:rsidRPr="000C41E7">
        <w:rPr>
          <w:rFonts w:ascii="Arial" w:eastAsia="Times New Roman" w:hAnsi="Arial" w:cs="Arial"/>
          <w:kern w:val="0"/>
          <w:sz w:val="22"/>
          <w:szCs w:val="22"/>
          <w:lang w:eastAsia="fr-FR"/>
          <w14:ligatures w14:val="none"/>
        </w:rPr>
        <w:t xml:space="preserve"> : </w:t>
      </w:r>
      <w:r w:rsidRPr="000C41E7">
        <w:rPr>
          <w:rFonts w:ascii="Arial" w:eastAsia="Times New Roman" w:hAnsi="Arial" w:cs="Arial"/>
          <w:kern w:val="0"/>
          <w:sz w:val="22"/>
          <w:szCs w:val="22"/>
          <w:lang w:eastAsia="fr-FR"/>
          <w14:ligatures w14:val="none"/>
        </w:rPr>
        <w:t>Le locataire entretient, le bailleur répare.</w:t>
      </w:r>
    </w:p>
    <w:p w14:paraId="7CEA5375" w14:textId="77777777" w:rsidR="00AA5EF9" w:rsidRPr="000C41E7" w:rsidRDefault="00AA5EF9" w:rsidP="00D22FD9">
      <w:pPr>
        <w:numPr>
          <w:ilvl w:val="0"/>
          <w:numId w:val="3"/>
        </w:numPr>
        <w:spacing w:after="0" w:line="240" w:lineRule="auto"/>
        <w:jc w:val="both"/>
        <w:rPr>
          <w:rFonts w:ascii="Arial" w:eastAsia="Times New Roman" w:hAnsi="Arial" w:cs="Arial"/>
          <w:kern w:val="0"/>
          <w:sz w:val="22"/>
          <w:szCs w:val="22"/>
          <w:lang w:eastAsia="fr-FR"/>
          <w14:ligatures w14:val="none"/>
        </w:rPr>
      </w:pPr>
      <w:r w:rsidRPr="000C41E7">
        <w:rPr>
          <w:rFonts w:ascii="Arial" w:eastAsia="Times New Roman" w:hAnsi="Arial" w:cs="Arial"/>
          <w:kern w:val="0"/>
          <w:sz w:val="22"/>
          <w:szCs w:val="22"/>
          <w:lang w:eastAsia="fr-FR"/>
          <w14:ligatures w14:val="none"/>
        </w:rPr>
        <w:t>Le locataire assure l’entretien courant et les menues réparations.</w:t>
      </w:r>
    </w:p>
    <w:p w14:paraId="44909B40" w14:textId="77777777" w:rsidR="00AA5EF9" w:rsidRPr="000C41E7" w:rsidRDefault="00AA5EF9" w:rsidP="00D22FD9">
      <w:pPr>
        <w:numPr>
          <w:ilvl w:val="0"/>
          <w:numId w:val="3"/>
        </w:numPr>
        <w:spacing w:after="0" w:line="240" w:lineRule="auto"/>
        <w:jc w:val="both"/>
        <w:rPr>
          <w:rFonts w:ascii="Arial" w:eastAsia="Times New Roman" w:hAnsi="Arial" w:cs="Arial"/>
          <w:kern w:val="0"/>
          <w:sz w:val="22"/>
          <w:szCs w:val="22"/>
          <w:lang w:eastAsia="fr-FR"/>
          <w14:ligatures w14:val="none"/>
        </w:rPr>
      </w:pPr>
      <w:r w:rsidRPr="000C41E7">
        <w:rPr>
          <w:rFonts w:ascii="Arial" w:eastAsia="Times New Roman" w:hAnsi="Arial" w:cs="Arial"/>
          <w:kern w:val="0"/>
          <w:sz w:val="22"/>
          <w:szCs w:val="22"/>
          <w:lang w:eastAsia="fr-FR"/>
          <w14:ligatures w14:val="none"/>
        </w:rPr>
        <w:t>Le bailleur supporte les grosses réparations, la vétusté et les travaux liés à la décence.</w:t>
      </w:r>
    </w:p>
    <w:p w14:paraId="288FE474" w14:textId="58FB349D" w:rsidR="00D85728" w:rsidRPr="000C41E7" w:rsidRDefault="00D85728" w:rsidP="00D22FD9">
      <w:pPr>
        <w:spacing w:after="0" w:line="240" w:lineRule="auto"/>
        <w:jc w:val="both"/>
        <w:rPr>
          <w:rFonts w:ascii="Arial" w:eastAsia="Times New Roman" w:hAnsi="Arial" w:cs="Arial"/>
          <w:kern w:val="0"/>
          <w:sz w:val="22"/>
          <w:szCs w:val="22"/>
          <w:lang w:eastAsia="fr-FR"/>
          <w14:ligatures w14:val="none"/>
        </w:rPr>
      </w:pPr>
      <w:r w:rsidRPr="000C41E7">
        <w:rPr>
          <w:rFonts w:ascii="Arial" w:eastAsia="Times New Roman" w:hAnsi="Arial" w:cs="Arial"/>
          <w:kern w:val="0"/>
          <w:sz w:val="22"/>
          <w:szCs w:val="22"/>
          <w:lang w:eastAsia="fr-FR"/>
          <w14:ligatures w14:val="none"/>
        </w:rPr>
        <w:t>Le décret du 26 août 1987 énumère de manière non exhaustive les réparations locatives à la charge du locataire, même en l’absence de dégradations.</w:t>
      </w:r>
    </w:p>
    <w:p w14:paraId="7AA0C7E1" w14:textId="4185F417" w:rsidR="00AA5EF9" w:rsidRPr="00472A8B" w:rsidRDefault="00AA5EF9" w:rsidP="00D22FD9">
      <w:pPr>
        <w:spacing w:after="0" w:line="240" w:lineRule="auto"/>
        <w:rPr>
          <w:rFonts w:ascii="Arial" w:eastAsia="Times New Roman" w:hAnsi="Arial" w:cs="Arial"/>
          <w:kern w:val="0"/>
          <w:sz w:val="22"/>
          <w:szCs w:val="22"/>
          <w:lang w:eastAsia="fr-FR"/>
          <w14:ligatures w14:val="none"/>
        </w:rPr>
      </w:pPr>
    </w:p>
    <w:p w14:paraId="5CA05EB6" w14:textId="6C84CA86" w:rsidR="00AA5EF9" w:rsidRPr="00472A8B" w:rsidRDefault="00AA5EF9" w:rsidP="00D22FD9">
      <w:pPr>
        <w:pBdr>
          <w:top w:val="single" w:sz="4" w:space="1" w:color="auto"/>
          <w:left w:val="single" w:sz="4" w:space="4" w:color="auto"/>
          <w:bottom w:val="single" w:sz="4" w:space="1" w:color="auto"/>
          <w:right w:val="single" w:sz="4" w:space="4" w:color="auto"/>
        </w:pBdr>
        <w:spacing w:after="0" w:line="240" w:lineRule="auto"/>
        <w:jc w:val="center"/>
        <w:outlineLvl w:val="1"/>
        <w:rPr>
          <w:rFonts w:ascii="Arial" w:eastAsia="Times New Roman" w:hAnsi="Arial" w:cs="Arial"/>
          <w:b/>
          <w:bCs/>
          <w:kern w:val="0"/>
          <w:sz w:val="28"/>
          <w:szCs w:val="28"/>
          <w:lang w:eastAsia="fr-FR"/>
          <w14:ligatures w14:val="none"/>
        </w:rPr>
      </w:pPr>
      <w:r w:rsidRPr="00472A8B">
        <w:rPr>
          <w:rFonts w:ascii="Arial" w:eastAsia="Times New Roman" w:hAnsi="Arial" w:cs="Arial"/>
          <w:b/>
          <w:bCs/>
          <w:kern w:val="0"/>
          <w:sz w:val="28"/>
          <w:szCs w:val="28"/>
          <w:highlight w:val="yellow"/>
          <w:lang w:eastAsia="fr-FR"/>
          <w14:ligatures w14:val="none"/>
        </w:rPr>
        <w:t>I</w:t>
      </w:r>
      <w:r w:rsidR="00A12CAF" w:rsidRPr="00472A8B">
        <w:rPr>
          <w:rFonts w:ascii="Arial" w:eastAsia="Times New Roman" w:hAnsi="Arial" w:cs="Arial"/>
          <w:b/>
          <w:bCs/>
          <w:kern w:val="0"/>
          <w:sz w:val="28"/>
          <w:szCs w:val="28"/>
          <w:highlight w:val="yellow"/>
          <w:lang w:eastAsia="fr-FR"/>
          <w14:ligatures w14:val="none"/>
        </w:rPr>
        <w:t xml:space="preserve">I </w:t>
      </w:r>
      <w:r w:rsidR="00472A8B">
        <w:rPr>
          <w:rFonts w:ascii="Arial" w:eastAsia="Times New Roman" w:hAnsi="Arial" w:cs="Arial"/>
          <w:b/>
          <w:bCs/>
          <w:kern w:val="0"/>
          <w:sz w:val="28"/>
          <w:szCs w:val="28"/>
          <w:highlight w:val="yellow"/>
          <w:lang w:eastAsia="fr-FR"/>
          <w14:ligatures w14:val="none"/>
        </w:rPr>
        <w:t>Les travaux à la charge du locataire</w:t>
      </w:r>
    </w:p>
    <w:p w14:paraId="2153490E" w14:textId="77777777" w:rsidR="00A12CAF" w:rsidRPr="00472A8B" w:rsidRDefault="00A12CAF" w:rsidP="00D22FD9">
      <w:pPr>
        <w:spacing w:after="0" w:line="240" w:lineRule="auto"/>
        <w:outlineLvl w:val="1"/>
        <w:rPr>
          <w:rFonts w:ascii="Arial" w:eastAsia="Times New Roman" w:hAnsi="Arial" w:cs="Arial"/>
          <w:b/>
          <w:bCs/>
          <w:kern w:val="0"/>
          <w:sz w:val="22"/>
          <w:szCs w:val="22"/>
          <w:lang w:eastAsia="fr-FR"/>
          <w14:ligatures w14:val="none"/>
        </w:rPr>
      </w:pPr>
    </w:p>
    <w:p w14:paraId="135DE095" w14:textId="5CDB638B" w:rsidR="007732AF" w:rsidRPr="007732AF" w:rsidRDefault="00AA5EF9" w:rsidP="00D22FD9">
      <w:pPr>
        <w:spacing w:after="0" w:line="240" w:lineRule="auto"/>
        <w:rPr>
          <w:rFonts w:ascii="Arial" w:eastAsia="Times New Roman" w:hAnsi="Arial" w:cs="Arial"/>
          <w:kern w:val="0"/>
          <w:sz w:val="22"/>
          <w:szCs w:val="22"/>
          <w:lang w:eastAsia="fr-FR"/>
          <w14:ligatures w14:val="none"/>
        </w:rPr>
      </w:pPr>
      <w:r w:rsidRPr="000C41E7">
        <w:rPr>
          <w:rFonts w:ascii="Arial" w:eastAsia="Times New Roman" w:hAnsi="Arial" w:cs="Arial"/>
          <w:kern w:val="0"/>
          <w:sz w:val="22"/>
          <w:szCs w:val="22"/>
          <w:lang w:eastAsia="fr-FR"/>
          <w14:ligatures w14:val="none"/>
        </w:rPr>
        <w:t>Les réparations locatives correspondent à l’entretien</w:t>
      </w:r>
      <w:r w:rsidR="00F158A1" w:rsidRPr="000C41E7">
        <w:rPr>
          <w:rFonts w:ascii="Arial" w:eastAsia="Times New Roman" w:hAnsi="Arial" w:cs="Arial"/>
          <w:kern w:val="0"/>
          <w:sz w:val="22"/>
          <w:szCs w:val="22"/>
          <w:lang w:eastAsia="fr-FR"/>
          <w14:ligatures w14:val="none"/>
        </w:rPr>
        <w:t xml:space="preserve"> </w:t>
      </w:r>
      <w:r w:rsidRPr="000C41E7">
        <w:rPr>
          <w:rFonts w:ascii="Arial" w:eastAsia="Times New Roman" w:hAnsi="Arial" w:cs="Arial"/>
          <w:kern w:val="0"/>
          <w:sz w:val="22"/>
          <w:szCs w:val="22"/>
          <w:lang w:eastAsia="fr-FR"/>
          <w14:ligatures w14:val="none"/>
        </w:rPr>
        <w:t xml:space="preserve">courant </w:t>
      </w:r>
      <w:r w:rsidR="00F158A1" w:rsidRPr="000C41E7">
        <w:rPr>
          <w:rFonts w:ascii="Arial" w:eastAsia="Times New Roman" w:hAnsi="Arial" w:cs="Arial"/>
          <w:kern w:val="0"/>
          <w:sz w:val="22"/>
          <w:szCs w:val="22"/>
          <w:lang w:eastAsia="fr-FR"/>
          <w14:ligatures w14:val="none"/>
        </w:rPr>
        <w:t xml:space="preserve">(travaux courants) </w:t>
      </w:r>
      <w:r w:rsidRPr="000C41E7">
        <w:rPr>
          <w:rFonts w:ascii="Arial" w:eastAsia="Times New Roman" w:hAnsi="Arial" w:cs="Arial"/>
          <w:kern w:val="0"/>
          <w:sz w:val="22"/>
          <w:szCs w:val="22"/>
          <w:lang w:eastAsia="fr-FR"/>
          <w14:ligatures w14:val="none"/>
        </w:rPr>
        <w:t>et aux menues réparations résultant de l’usage normal du logement.</w:t>
      </w:r>
      <w:r w:rsidR="003267C4" w:rsidRPr="000C41E7">
        <w:rPr>
          <w:rFonts w:ascii="Arial" w:eastAsia="Times New Roman" w:hAnsi="Arial" w:cs="Arial"/>
          <w:kern w:val="0"/>
          <w:sz w:val="22"/>
          <w:szCs w:val="22"/>
          <w:lang w:eastAsia="fr-FR"/>
          <w14:ligatures w14:val="none"/>
        </w:rPr>
        <w:t xml:space="preserve"> </w:t>
      </w:r>
      <w:r w:rsidR="007732AF" w:rsidRPr="007732AF">
        <w:rPr>
          <w:rFonts w:ascii="Arial" w:eastAsia="Times New Roman" w:hAnsi="Arial" w:cs="Arial"/>
          <w:kern w:val="0"/>
          <w:sz w:val="22"/>
          <w:szCs w:val="22"/>
          <w:lang w:eastAsia="fr-FR"/>
          <w14:ligatures w14:val="none"/>
        </w:rPr>
        <w:t>L’entretien courant est à la charge du locataire même sans dégradation</w:t>
      </w:r>
      <w:r w:rsidR="007732AF" w:rsidRPr="000C41E7">
        <w:rPr>
          <w:rFonts w:ascii="Arial" w:eastAsia="Times New Roman" w:hAnsi="Arial" w:cs="Arial"/>
          <w:kern w:val="0"/>
          <w:sz w:val="22"/>
          <w:szCs w:val="22"/>
          <w:lang w:eastAsia="fr-FR"/>
          <w14:ligatures w14:val="none"/>
        </w:rPr>
        <w:t>.</w:t>
      </w:r>
    </w:p>
    <w:p w14:paraId="137D625D" w14:textId="242B3284" w:rsidR="007732AF" w:rsidRPr="007732AF" w:rsidRDefault="007732AF" w:rsidP="00D22FD9">
      <w:pPr>
        <w:spacing w:after="0" w:line="240" w:lineRule="auto"/>
        <w:rPr>
          <w:rFonts w:ascii="Arial" w:eastAsia="Times New Roman" w:hAnsi="Arial" w:cs="Arial"/>
          <w:kern w:val="0"/>
          <w:sz w:val="22"/>
          <w:szCs w:val="22"/>
          <w:lang w:eastAsia="fr-FR"/>
          <w14:ligatures w14:val="none"/>
        </w:rPr>
      </w:pPr>
      <w:r w:rsidRPr="007732AF">
        <w:rPr>
          <w:rFonts w:ascii="Arial" w:eastAsia="Times New Roman" w:hAnsi="Arial" w:cs="Arial"/>
          <w:kern w:val="0"/>
          <w:sz w:val="22"/>
          <w:szCs w:val="22"/>
          <w:lang w:eastAsia="fr-FR"/>
          <w14:ligatures w14:val="none"/>
        </w:rPr>
        <w:t>La dégradation (faute, usage anormal) engage la responsabilité du locataire</w:t>
      </w:r>
      <w:r w:rsidRPr="000C41E7">
        <w:rPr>
          <w:rFonts w:ascii="Arial" w:eastAsia="Times New Roman" w:hAnsi="Arial" w:cs="Arial"/>
          <w:kern w:val="0"/>
          <w:sz w:val="22"/>
          <w:szCs w:val="22"/>
          <w:lang w:eastAsia="fr-FR"/>
          <w14:ligatures w14:val="none"/>
        </w:rPr>
        <w:t>.</w:t>
      </w:r>
      <w:r w:rsidR="003267C4" w:rsidRPr="000C41E7">
        <w:rPr>
          <w:rFonts w:ascii="Arial" w:eastAsia="Times New Roman" w:hAnsi="Arial" w:cs="Arial"/>
          <w:kern w:val="0"/>
          <w:sz w:val="22"/>
          <w:szCs w:val="22"/>
          <w:lang w:eastAsia="fr-FR"/>
          <w14:ligatures w14:val="none"/>
        </w:rPr>
        <w:t xml:space="preserve"> Les travaux sont alors aussi à sa charge.</w:t>
      </w:r>
    </w:p>
    <w:p w14:paraId="4C334008" w14:textId="04E51A28" w:rsidR="007732AF" w:rsidRPr="007732AF" w:rsidRDefault="007732AF" w:rsidP="00D22FD9">
      <w:pPr>
        <w:spacing w:after="0" w:line="240" w:lineRule="auto"/>
        <w:rPr>
          <w:rFonts w:ascii="Arial" w:eastAsia="Times New Roman" w:hAnsi="Arial" w:cs="Arial"/>
          <w:kern w:val="0"/>
          <w:sz w:val="22"/>
          <w:szCs w:val="22"/>
          <w:lang w:eastAsia="fr-FR"/>
          <w14:ligatures w14:val="none"/>
        </w:rPr>
      </w:pPr>
      <w:r w:rsidRPr="007732AF">
        <w:rPr>
          <w:rFonts w:ascii="Arial" w:eastAsia="Times New Roman" w:hAnsi="Arial" w:cs="Arial"/>
          <w:kern w:val="0"/>
          <w:sz w:val="22"/>
          <w:szCs w:val="22"/>
          <w:lang w:eastAsia="fr-FR"/>
          <w14:ligatures w14:val="none"/>
        </w:rPr>
        <w:t>La simple usure ≠ dégradation → relève de la vétusté (bailleur)</w:t>
      </w:r>
    </w:p>
    <w:p w14:paraId="4F8A50B6" w14:textId="77777777" w:rsidR="00472A8B" w:rsidRPr="003267C4" w:rsidRDefault="00472A8B" w:rsidP="00D22FD9">
      <w:pPr>
        <w:spacing w:after="0" w:line="240" w:lineRule="auto"/>
        <w:rPr>
          <w:rFonts w:ascii="Arial" w:eastAsia="Times New Roman" w:hAnsi="Arial" w:cs="Arial"/>
          <w:kern w:val="0"/>
          <w:sz w:val="22"/>
          <w:szCs w:val="22"/>
          <w:lang w:eastAsia="fr-FR"/>
          <w14:ligatures w14:val="none"/>
        </w:rPr>
      </w:pPr>
    </w:p>
    <w:p w14:paraId="6F3514E1" w14:textId="0AC26E61" w:rsidR="003267C4" w:rsidRPr="003267C4" w:rsidRDefault="003267C4" w:rsidP="00D22FD9">
      <w:pPr>
        <w:pBdr>
          <w:top w:val="single" w:sz="4" w:space="1" w:color="auto"/>
          <w:left w:val="single" w:sz="4" w:space="4" w:color="auto"/>
          <w:bottom w:val="single" w:sz="4" w:space="1" w:color="auto"/>
          <w:right w:val="single" w:sz="4" w:space="4" w:color="auto"/>
        </w:pBdr>
        <w:spacing w:after="0" w:line="240" w:lineRule="auto"/>
        <w:jc w:val="center"/>
        <w:outlineLvl w:val="2"/>
        <w:rPr>
          <w:rFonts w:ascii="Arial" w:eastAsia="Times New Roman" w:hAnsi="Arial" w:cs="Arial"/>
          <w:kern w:val="0"/>
          <w:sz w:val="22"/>
          <w:szCs w:val="22"/>
          <w:lang w:eastAsia="fr-FR"/>
          <w14:ligatures w14:val="none"/>
        </w:rPr>
      </w:pPr>
      <w:r w:rsidRPr="003267C4">
        <w:rPr>
          <w:rFonts w:ascii="Arial" w:eastAsia="Times New Roman" w:hAnsi="Arial" w:cs="Arial"/>
          <w:kern w:val="0"/>
          <w:sz w:val="22"/>
          <w:szCs w:val="22"/>
          <w:lang w:eastAsia="fr-FR"/>
          <w14:ligatures w14:val="none"/>
        </w:rPr>
        <w:t>Exemples :</w:t>
      </w:r>
    </w:p>
    <w:p w14:paraId="529C8E26" w14:textId="1EFAB573" w:rsidR="003267C4" w:rsidRPr="003267C4" w:rsidRDefault="000C41E7" w:rsidP="00D22FD9">
      <w:pPr>
        <w:spacing w:after="0" w:line="240" w:lineRule="auto"/>
        <w:outlineLvl w:val="2"/>
        <w:rPr>
          <w:rFonts w:ascii="Arial" w:eastAsia="Times New Roman" w:hAnsi="Arial" w:cs="Arial"/>
          <w:kern w:val="0"/>
          <w:sz w:val="22"/>
          <w:szCs w:val="22"/>
          <w:lang w:eastAsia="fr-FR"/>
          <w14:ligatures w14:val="none"/>
        </w:rPr>
      </w:pPr>
      <w:r w:rsidRPr="00D22FD9">
        <w:rPr>
          <w:rFonts w:ascii="Arial" w:eastAsia="Times New Roman" w:hAnsi="Arial" w:cs="Arial"/>
          <w:kern w:val="0"/>
          <w:sz w:val="20"/>
          <w:szCs w:val="20"/>
          <w:lang w:eastAsia="fr-FR"/>
          <w14:ligatures w14:val="none"/>
        </w:rPr>
        <w:drawing>
          <wp:anchor distT="0" distB="0" distL="114300" distR="114300" simplePos="0" relativeHeight="251659264" behindDoc="0" locked="0" layoutInCell="1" allowOverlap="1" wp14:anchorId="463B67DD" wp14:editId="130FCBFB">
            <wp:simplePos x="0" y="0"/>
            <wp:positionH relativeFrom="margin">
              <wp:align>right</wp:align>
            </wp:positionH>
            <wp:positionV relativeFrom="paragraph">
              <wp:posOffset>62346</wp:posOffset>
            </wp:positionV>
            <wp:extent cx="3218180" cy="1488440"/>
            <wp:effectExtent l="0" t="0" r="1270" b="0"/>
            <wp:wrapSquare wrapText="bothSides"/>
            <wp:docPr id="1458983130" name="Image 1" descr="Une image contenant texte, Police, capture d’écran, algèbr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983130" name="Image 1" descr="Une image contenant texte, Police, capture d’écran, algèbre&#10;&#10;Le contenu généré par l’IA peut être incorrect."/>
                    <pic:cNvPicPr/>
                  </pic:nvPicPr>
                  <pic:blipFill>
                    <a:blip r:embed="rId7">
                      <a:extLst>
                        <a:ext uri="{28A0092B-C50C-407E-A947-70E740481C1C}">
                          <a14:useLocalDpi xmlns:a14="http://schemas.microsoft.com/office/drawing/2010/main" val="0"/>
                        </a:ext>
                      </a:extLst>
                    </a:blip>
                    <a:stretch>
                      <a:fillRect/>
                    </a:stretch>
                  </pic:blipFill>
                  <pic:spPr>
                    <a:xfrm>
                      <a:off x="0" y="0"/>
                      <a:ext cx="3218180" cy="1488440"/>
                    </a:xfrm>
                    <a:prstGeom prst="rect">
                      <a:avLst/>
                    </a:prstGeom>
                  </pic:spPr>
                </pic:pic>
              </a:graphicData>
            </a:graphic>
            <wp14:sizeRelH relativeFrom="margin">
              <wp14:pctWidth>0</wp14:pctWidth>
            </wp14:sizeRelH>
            <wp14:sizeRelV relativeFrom="margin">
              <wp14:pctHeight>0</wp14:pctHeight>
            </wp14:sizeRelV>
          </wp:anchor>
        </w:drawing>
      </w:r>
    </w:p>
    <w:p w14:paraId="0AAD5D61" w14:textId="62D02361" w:rsidR="003267C4" w:rsidRPr="003267C4" w:rsidRDefault="00D22FD9" w:rsidP="00D22FD9">
      <w:pPr>
        <w:spacing w:after="0" w:line="240" w:lineRule="auto"/>
        <w:outlineLvl w:val="2"/>
        <w:rPr>
          <w:rFonts w:ascii="Arial" w:eastAsia="Times New Roman" w:hAnsi="Arial" w:cs="Arial"/>
          <w:b/>
          <w:bCs/>
          <w:kern w:val="0"/>
          <w:sz w:val="20"/>
          <w:szCs w:val="20"/>
          <w:lang w:eastAsia="fr-FR"/>
          <w14:ligatures w14:val="none"/>
        </w:rPr>
      </w:pPr>
      <w:r w:rsidRPr="00D22FD9">
        <w:rPr>
          <w:rFonts w:ascii="Arial" w:eastAsia="Times New Roman" w:hAnsi="Arial" w:cs="Arial"/>
          <w:kern w:val="0"/>
          <w:sz w:val="20"/>
          <w:szCs w:val="20"/>
          <w:lang w:eastAsia="fr-FR"/>
          <w14:ligatures w14:val="none"/>
        </w:rPr>
        <w:drawing>
          <wp:anchor distT="0" distB="0" distL="114300" distR="114300" simplePos="0" relativeHeight="251658240" behindDoc="0" locked="0" layoutInCell="1" allowOverlap="1" wp14:anchorId="67403855" wp14:editId="613444F1">
            <wp:simplePos x="0" y="0"/>
            <wp:positionH relativeFrom="margin">
              <wp:align>left</wp:align>
            </wp:positionH>
            <wp:positionV relativeFrom="paragraph">
              <wp:posOffset>3002</wp:posOffset>
            </wp:positionV>
            <wp:extent cx="3075305" cy="1637030"/>
            <wp:effectExtent l="0" t="0" r="0" b="1270"/>
            <wp:wrapSquare wrapText="bothSides"/>
            <wp:docPr id="637514562" name="Image 1" descr="Une image contenant texte, capture d’écran, Police, algèbr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7514562" name="Image 1" descr="Une image contenant texte, capture d’écran, Police, algèbre&#10;&#10;Le contenu généré par l’IA peut être incorrect."/>
                    <pic:cNvPicPr/>
                  </pic:nvPicPr>
                  <pic:blipFill>
                    <a:blip r:embed="rId8">
                      <a:extLst>
                        <a:ext uri="{28A0092B-C50C-407E-A947-70E740481C1C}">
                          <a14:useLocalDpi xmlns:a14="http://schemas.microsoft.com/office/drawing/2010/main" val="0"/>
                        </a:ext>
                      </a:extLst>
                    </a:blip>
                    <a:stretch>
                      <a:fillRect/>
                    </a:stretch>
                  </pic:blipFill>
                  <pic:spPr>
                    <a:xfrm>
                      <a:off x="0" y="0"/>
                      <a:ext cx="3075305" cy="1637030"/>
                    </a:xfrm>
                    <a:prstGeom prst="rect">
                      <a:avLst/>
                    </a:prstGeom>
                  </pic:spPr>
                </pic:pic>
              </a:graphicData>
            </a:graphic>
            <wp14:sizeRelH relativeFrom="margin">
              <wp14:pctWidth>0</wp14:pctWidth>
            </wp14:sizeRelH>
            <wp14:sizeRelV relativeFrom="margin">
              <wp14:pctHeight>0</wp14:pctHeight>
            </wp14:sizeRelV>
          </wp:anchor>
        </w:drawing>
      </w:r>
    </w:p>
    <w:p w14:paraId="5E9A52A5" w14:textId="28ECC97E" w:rsidR="003267C4" w:rsidRPr="00D22FD9" w:rsidRDefault="003267C4" w:rsidP="00D22FD9">
      <w:pPr>
        <w:spacing w:after="0" w:line="240" w:lineRule="auto"/>
        <w:outlineLvl w:val="2"/>
        <w:rPr>
          <w:rFonts w:ascii="Arial" w:eastAsia="Times New Roman" w:hAnsi="Arial" w:cs="Arial"/>
          <w:b/>
          <w:bCs/>
          <w:kern w:val="0"/>
          <w:sz w:val="20"/>
          <w:szCs w:val="20"/>
          <w:lang w:eastAsia="fr-FR"/>
          <w14:ligatures w14:val="none"/>
        </w:rPr>
      </w:pPr>
    </w:p>
    <w:p w14:paraId="5D481E07" w14:textId="4A633E6E" w:rsidR="00AA5EF9" w:rsidRPr="000C41E7" w:rsidRDefault="00FC3B44" w:rsidP="00D22FD9">
      <w:pPr>
        <w:spacing w:after="0" w:line="240" w:lineRule="auto"/>
        <w:outlineLvl w:val="2"/>
        <w:rPr>
          <w:rFonts w:ascii="Arial" w:eastAsia="Times New Roman" w:hAnsi="Arial" w:cs="Arial"/>
          <w:i/>
          <w:iCs/>
          <w:kern w:val="0"/>
          <w:sz w:val="22"/>
          <w:szCs w:val="22"/>
          <w:lang w:eastAsia="fr-FR"/>
          <w14:ligatures w14:val="none"/>
        </w:rPr>
      </w:pPr>
      <w:r w:rsidRPr="000C41E7">
        <w:rPr>
          <w:rFonts w:ascii="Arial" w:eastAsia="Times New Roman" w:hAnsi="Arial" w:cs="Arial"/>
          <w:i/>
          <w:iCs/>
          <w:kern w:val="0"/>
          <w:sz w:val="22"/>
          <w:szCs w:val="22"/>
          <w:u w:val="single"/>
          <w:lang w:eastAsia="fr-FR"/>
          <w14:ligatures w14:val="none"/>
        </w:rPr>
        <w:t>NB</w:t>
      </w:r>
      <w:r w:rsidRPr="000C41E7">
        <w:rPr>
          <w:rFonts w:ascii="Arial" w:eastAsia="Times New Roman" w:hAnsi="Arial" w:cs="Arial"/>
          <w:i/>
          <w:iCs/>
          <w:kern w:val="0"/>
          <w:sz w:val="22"/>
          <w:szCs w:val="22"/>
          <w:lang w:eastAsia="fr-FR"/>
          <w14:ligatures w14:val="none"/>
        </w:rPr>
        <w:t> :</w:t>
      </w:r>
      <w:r w:rsidR="00AA5EF9" w:rsidRPr="000C41E7">
        <w:rPr>
          <w:rFonts w:ascii="Arial" w:eastAsia="Times New Roman" w:hAnsi="Arial" w:cs="Arial"/>
          <w:i/>
          <w:iCs/>
          <w:kern w:val="0"/>
          <w:sz w:val="22"/>
          <w:szCs w:val="22"/>
          <w:lang w:eastAsia="fr-FR"/>
          <w14:ligatures w14:val="none"/>
        </w:rPr>
        <w:t xml:space="preserve"> Limites à la responsabilité du locataire</w:t>
      </w:r>
    </w:p>
    <w:p w14:paraId="125667DA" w14:textId="71F9409D" w:rsidR="00AA5EF9" w:rsidRPr="000C41E7" w:rsidRDefault="00AA5EF9" w:rsidP="00D22FD9">
      <w:pPr>
        <w:spacing w:after="0" w:line="240" w:lineRule="auto"/>
        <w:rPr>
          <w:rFonts w:ascii="Arial" w:eastAsia="Times New Roman" w:hAnsi="Arial" w:cs="Arial"/>
          <w:i/>
          <w:iCs/>
          <w:kern w:val="0"/>
          <w:sz w:val="22"/>
          <w:szCs w:val="22"/>
          <w:lang w:eastAsia="fr-FR"/>
          <w14:ligatures w14:val="none"/>
        </w:rPr>
      </w:pPr>
      <w:r w:rsidRPr="000C41E7">
        <w:rPr>
          <w:rFonts w:ascii="Arial" w:eastAsia="Times New Roman" w:hAnsi="Arial" w:cs="Arial"/>
          <w:i/>
          <w:iCs/>
          <w:kern w:val="0"/>
          <w:sz w:val="22"/>
          <w:szCs w:val="22"/>
          <w:lang w:eastAsia="fr-FR"/>
          <w14:ligatures w14:val="none"/>
        </w:rPr>
        <w:t>Le locataire n’est pas responsable lorsque les réparations sont dues à la vétusté</w:t>
      </w:r>
      <w:r w:rsidR="00FC3B44" w:rsidRPr="000C41E7">
        <w:rPr>
          <w:rFonts w:ascii="Arial" w:eastAsia="Times New Roman" w:hAnsi="Arial" w:cs="Arial"/>
          <w:i/>
          <w:iCs/>
          <w:kern w:val="0"/>
          <w:sz w:val="22"/>
          <w:szCs w:val="22"/>
          <w:lang w:eastAsia="fr-FR"/>
          <w14:ligatures w14:val="none"/>
        </w:rPr>
        <w:t xml:space="preserve">, </w:t>
      </w:r>
      <w:r w:rsidRPr="000C41E7">
        <w:rPr>
          <w:rFonts w:ascii="Arial" w:eastAsia="Times New Roman" w:hAnsi="Arial" w:cs="Arial"/>
          <w:i/>
          <w:iCs/>
          <w:kern w:val="0"/>
          <w:sz w:val="22"/>
          <w:szCs w:val="22"/>
          <w:lang w:eastAsia="fr-FR"/>
          <w14:ligatures w14:val="none"/>
        </w:rPr>
        <w:t>à un vice de construction</w:t>
      </w:r>
      <w:r w:rsidR="00FC3B44" w:rsidRPr="000C41E7">
        <w:rPr>
          <w:rFonts w:ascii="Arial" w:eastAsia="Times New Roman" w:hAnsi="Arial" w:cs="Arial"/>
          <w:i/>
          <w:iCs/>
          <w:kern w:val="0"/>
          <w:sz w:val="22"/>
          <w:szCs w:val="22"/>
          <w:lang w:eastAsia="fr-FR"/>
          <w14:ligatures w14:val="none"/>
        </w:rPr>
        <w:t xml:space="preserve">, </w:t>
      </w:r>
      <w:r w:rsidRPr="000C41E7">
        <w:rPr>
          <w:rFonts w:ascii="Arial" w:eastAsia="Times New Roman" w:hAnsi="Arial" w:cs="Arial"/>
          <w:i/>
          <w:iCs/>
          <w:kern w:val="0"/>
          <w:sz w:val="22"/>
          <w:szCs w:val="22"/>
          <w:lang w:eastAsia="fr-FR"/>
          <w14:ligatures w14:val="none"/>
        </w:rPr>
        <w:t>à un cas de force majeure</w:t>
      </w:r>
      <w:r w:rsidR="00FC3B44" w:rsidRPr="000C41E7">
        <w:rPr>
          <w:rFonts w:ascii="Arial" w:eastAsia="Times New Roman" w:hAnsi="Arial" w:cs="Arial"/>
          <w:i/>
          <w:iCs/>
          <w:kern w:val="0"/>
          <w:sz w:val="22"/>
          <w:szCs w:val="22"/>
          <w:lang w:eastAsia="fr-FR"/>
          <w14:ligatures w14:val="none"/>
        </w:rPr>
        <w:t xml:space="preserve">, </w:t>
      </w:r>
      <w:r w:rsidRPr="000C41E7">
        <w:rPr>
          <w:rFonts w:ascii="Arial" w:eastAsia="Times New Roman" w:hAnsi="Arial" w:cs="Arial"/>
          <w:i/>
          <w:iCs/>
          <w:kern w:val="0"/>
          <w:sz w:val="22"/>
          <w:szCs w:val="22"/>
          <w:lang w:eastAsia="fr-FR"/>
          <w14:ligatures w14:val="none"/>
        </w:rPr>
        <w:t>à une faute du bailleur.</w:t>
      </w:r>
    </w:p>
    <w:p w14:paraId="17DADDFB" w14:textId="466C2F04" w:rsidR="00AA5EF9" w:rsidRPr="00472A8B" w:rsidRDefault="00AA5EF9" w:rsidP="00D22FD9">
      <w:pPr>
        <w:spacing w:after="0" w:line="240" w:lineRule="auto"/>
        <w:rPr>
          <w:rFonts w:ascii="Arial" w:eastAsia="Times New Roman" w:hAnsi="Arial" w:cs="Arial"/>
          <w:kern w:val="0"/>
          <w:sz w:val="22"/>
          <w:szCs w:val="22"/>
          <w:lang w:eastAsia="fr-FR"/>
          <w14:ligatures w14:val="none"/>
        </w:rPr>
      </w:pPr>
    </w:p>
    <w:p w14:paraId="42829A1C" w14:textId="0D4B5CCE" w:rsidR="00AA5EF9" w:rsidRPr="00156864" w:rsidRDefault="00A12CAF" w:rsidP="00D22FD9">
      <w:pPr>
        <w:pBdr>
          <w:top w:val="single" w:sz="4" w:space="1" w:color="auto"/>
          <w:left w:val="single" w:sz="4" w:space="4" w:color="auto"/>
          <w:bottom w:val="single" w:sz="4" w:space="1" w:color="auto"/>
          <w:right w:val="single" w:sz="4" w:space="4" w:color="auto"/>
        </w:pBdr>
        <w:spacing w:after="0" w:line="240" w:lineRule="auto"/>
        <w:jc w:val="center"/>
        <w:outlineLvl w:val="1"/>
        <w:rPr>
          <w:rFonts w:ascii="Arial" w:eastAsia="Times New Roman" w:hAnsi="Arial" w:cs="Arial"/>
          <w:b/>
          <w:bCs/>
          <w:kern w:val="0"/>
          <w:sz w:val="28"/>
          <w:szCs w:val="28"/>
          <w:lang w:eastAsia="fr-FR"/>
          <w14:ligatures w14:val="none"/>
        </w:rPr>
      </w:pPr>
      <w:r w:rsidRPr="00156864">
        <w:rPr>
          <w:rFonts w:ascii="Arial" w:eastAsia="Times New Roman" w:hAnsi="Arial" w:cs="Arial"/>
          <w:b/>
          <w:bCs/>
          <w:kern w:val="0"/>
          <w:sz w:val="28"/>
          <w:szCs w:val="28"/>
          <w:highlight w:val="yellow"/>
          <w:lang w:eastAsia="fr-FR"/>
          <w14:ligatures w14:val="none"/>
        </w:rPr>
        <w:t>III</w:t>
      </w:r>
      <w:r w:rsidR="00AA5EF9" w:rsidRPr="00156864">
        <w:rPr>
          <w:rFonts w:ascii="Arial" w:eastAsia="Times New Roman" w:hAnsi="Arial" w:cs="Arial"/>
          <w:b/>
          <w:bCs/>
          <w:kern w:val="0"/>
          <w:sz w:val="28"/>
          <w:szCs w:val="28"/>
          <w:highlight w:val="yellow"/>
          <w:lang w:eastAsia="fr-FR"/>
          <w14:ligatures w14:val="none"/>
        </w:rPr>
        <w:t xml:space="preserve"> </w:t>
      </w:r>
      <w:r w:rsidR="00156864" w:rsidRPr="00156864">
        <w:rPr>
          <w:rFonts w:ascii="Arial" w:eastAsia="Times New Roman" w:hAnsi="Arial" w:cs="Arial"/>
          <w:b/>
          <w:bCs/>
          <w:kern w:val="0"/>
          <w:sz w:val="28"/>
          <w:szCs w:val="28"/>
          <w:highlight w:val="yellow"/>
          <w:lang w:eastAsia="fr-FR"/>
          <w14:ligatures w14:val="none"/>
        </w:rPr>
        <w:t>Les travaux à la charge du bailleur</w:t>
      </w:r>
    </w:p>
    <w:p w14:paraId="003138B1" w14:textId="77777777" w:rsidR="00A12CAF" w:rsidRPr="00472A8B" w:rsidRDefault="00A12CAF" w:rsidP="00D22FD9">
      <w:pPr>
        <w:spacing w:after="0" w:line="240" w:lineRule="auto"/>
        <w:outlineLvl w:val="1"/>
        <w:rPr>
          <w:rFonts w:ascii="Arial" w:eastAsia="Times New Roman" w:hAnsi="Arial" w:cs="Arial"/>
          <w:b/>
          <w:bCs/>
          <w:kern w:val="0"/>
          <w:sz w:val="22"/>
          <w:szCs w:val="22"/>
          <w:lang w:eastAsia="fr-FR"/>
          <w14:ligatures w14:val="none"/>
        </w:rPr>
      </w:pPr>
    </w:p>
    <w:p w14:paraId="2C6EA6E5" w14:textId="4AE2A8EE" w:rsidR="00AA5EF9" w:rsidRPr="000C41E7" w:rsidRDefault="00AA5EF9" w:rsidP="000C41E7">
      <w:pPr>
        <w:spacing w:after="0" w:line="240" w:lineRule="auto"/>
        <w:jc w:val="both"/>
        <w:rPr>
          <w:rFonts w:ascii="Arial" w:eastAsia="Times New Roman" w:hAnsi="Arial" w:cs="Arial"/>
          <w:kern w:val="0"/>
          <w:sz w:val="22"/>
          <w:szCs w:val="22"/>
          <w:lang w:eastAsia="fr-FR"/>
          <w14:ligatures w14:val="none"/>
        </w:rPr>
      </w:pPr>
      <w:r w:rsidRPr="000C41E7">
        <w:rPr>
          <w:rFonts w:ascii="Arial" w:eastAsia="Times New Roman" w:hAnsi="Arial" w:cs="Arial"/>
          <w:kern w:val="0"/>
          <w:sz w:val="22"/>
          <w:szCs w:val="22"/>
          <w:lang w:eastAsia="fr-FR"/>
          <w14:ligatures w14:val="none"/>
        </w:rPr>
        <w:t xml:space="preserve">Le bailleur doit </w:t>
      </w:r>
      <w:r w:rsidR="00A12CAF" w:rsidRPr="000C41E7">
        <w:rPr>
          <w:rFonts w:ascii="Arial" w:eastAsia="Times New Roman" w:hAnsi="Arial" w:cs="Arial"/>
          <w:kern w:val="0"/>
          <w:sz w:val="22"/>
          <w:szCs w:val="22"/>
          <w:lang w:eastAsia="fr-FR"/>
          <w14:ligatures w14:val="none"/>
        </w:rPr>
        <w:t xml:space="preserve">obligatoirement </w:t>
      </w:r>
      <w:r w:rsidRPr="000C41E7">
        <w:rPr>
          <w:rFonts w:ascii="Arial" w:eastAsia="Times New Roman" w:hAnsi="Arial" w:cs="Arial"/>
          <w:kern w:val="0"/>
          <w:sz w:val="22"/>
          <w:szCs w:val="22"/>
          <w:lang w:eastAsia="fr-FR"/>
          <w14:ligatures w14:val="none"/>
        </w:rPr>
        <w:t>:</w:t>
      </w:r>
      <w:r w:rsidR="000C41E7">
        <w:rPr>
          <w:rFonts w:ascii="Arial" w:eastAsia="Times New Roman" w:hAnsi="Arial" w:cs="Arial"/>
          <w:kern w:val="0"/>
          <w:sz w:val="22"/>
          <w:szCs w:val="22"/>
          <w:lang w:eastAsia="fr-FR"/>
          <w14:ligatures w14:val="none"/>
        </w:rPr>
        <w:t xml:space="preserve"> </w:t>
      </w:r>
      <w:r w:rsidRPr="000C41E7">
        <w:rPr>
          <w:rFonts w:ascii="Arial" w:eastAsia="Times New Roman" w:hAnsi="Arial" w:cs="Arial"/>
          <w:kern w:val="0"/>
          <w:sz w:val="22"/>
          <w:szCs w:val="22"/>
          <w:lang w:eastAsia="fr-FR"/>
          <w14:ligatures w14:val="none"/>
        </w:rPr>
        <w:t>délivrer un logement décent ;</w:t>
      </w:r>
      <w:r w:rsidR="000C41E7">
        <w:rPr>
          <w:rFonts w:ascii="Arial" w:eastAsia="Times New Roman" w:hAnsi="Arial" w:cs="Arial"/>
          <w:kern w:val="0"/>
          <w:sz w:val="22"/>
          <w:szCs w:val="22"/>
          <w:lang w:eastAsia="fr-FR"/>
          <w14:ligatures w14:val="none"/>
        </w:rPr>
        <w:t xml:space="preserve"> </w:t>
      </w:r>
      <w:r w:rsidRPr="000C41E7">
        <w:rPr>
          <w:rFonts w:ascii="Arial" w:eastAsia="Times New Roman" w:hAnsi="Arial" w:cs="Arial"/>
          <w:kern w:val="0"/>
          <w:sz w:val="22"/>
          <w:szCs w:val="22"/>
          <w:lang w:eastAsia="fr-FR"/>
          <w14:ligatures w14:val="none"/>
        </w:rPr>
        <w:t>assurer la sécurité et la salubrité ;</w:t>
      </w:r>
      <w:r w:rsidR="000C41E7">
        <w:rPr>
          <w:rFonts w:ascii="Arial" w:eastAsia="Times New Roman" w:hAnsi="Arial" w:cs="Arial"/>
          <w:kern w:val="0"/>
          <w:sz w:val="22"/>
          <w:szCs w:val="22"/>
          <w:lang w:eastAsia="fr-FR"/>
          <w14:ligatures w14:val="none"/>
        </w:rPr>
        <w:t xml:space="preserve"> </w:t>
      </w:r>
      <w:r w:rsidRPr="000C41E7">
        <w:rPr>
          <w:rFonts w:ascii="Arial" w:eastAsia="Times New Roman" w:hAnsi="Arial" w:cs="Arial"/>
          <w:kern w:val="0"/>
          <w:sz w:val="22"/>
          <w:szCs w:val="22"/>
          <w:lang w:eastAsia="fr-FR"/>
          <w14:ligatures w14:val="none"/>
        </w:rPr>
        <w:t>maintenir le logement en état d’usage ;</w:t>
      </w:r>
      <w:r w:rsidR="000C41E7">
        <w:rPr>
          <w:rFonts w:ascii="Arial" w:eastAsia="Times New Roman" w:hAnsi="Arial" w:cs="Arial"/>
          <w:kern w:val="0"/>
          <w:sz w:val="22"/>
          <w:szCs w:val="22"/>
          <w:lang w:eastAsia="fr-FR"/>
          <w14:ligatures w14:val="none"/>
        </w:rPr>
        <w:t xml:space="preserve"> </w:t>
      </w:r>
      <w:r w:rsidRPr="000C41E7">
        <w:rPr>
          <w:rFonts w:ascii="Arial" w:eastAsia="Times New Roman" w:hAnsi="Arial" w:cs="Arial"/>
          <w:kern w:val="0"/>
          <w:sz w:val="22"/>
          <w:szCs w:val="22"/>
          <w:lang w:eastAsia="fr-FR"/>
          <w14:ligatures w14:val="none"/>
        </w:rPr>
        <w:t>réaliser les travaux structurels.</w:t>
      </w:r>
    </w:p>
    <w:p w14:paraId="49CFF7D7" w14:textId="77777777" w:rsidR="00A12CAF" w:rsidRPr="000C41E7" w:rsidRDefault="00A12CAF" w:rsidP="00D22FD9">
      <w:pPr>
        <w:spacing w:after="0" w:line="240" w:lineRule="auto"/>
        <w:jc w:val="both"/>
        <w:outlineLvl w:val="2"/>
        <w:rPr>
          <w:rFonts w:ascii="Arial" w:eastAsia="Times New Roman" w:hAnsi="Arial" w:cs="Arial"/>
          <w:b/>
          <w:bCs/>
          <w:kern w:val="0"/>
          <w:sz w:val="22"/>
          <w:szCs w:val="22"/>
          <w:lang w:eastAsia="fr-FR"/>
          <w14:ligatures w14:val="none"/>
        </w:rPr>
      </w:pPr>
    </w:p>
    <w:p w14:paraId="14E5AA49" w14:textId="60110F6F" w:rsidR="00AA5EF9" w:rsidRPr="000C41E7" w:rsidRDefault="00AA5EF9" w:rsidP="000C41E7">
      <w:pPr>
        <w:spacing w:after="0" w:line="240" w:lineRule="auto"/>
        <w:jc w:val="both"/>
        <w:outlineLvl w:val="2"/>
        <w:rPr>
          <w:rFonts w:ascii="Arial" w:eastAsia="Times New Roman" w:hAnsi="Arial" w:cs="Arial"/>
          <w:b/>
          <w:bCs/>
          <w:kern w:val="0"/>
          <w:sz w:val="22"/>
          <w:szCs w:val="22"/>
          <w:lang w:eastAsia="fr-FR"/>
          <w14:ligatures w14:val="none"/>
        </w:rPr>
      </w:pPr>
      <w:r w:rsidRPr="000C41E7">
        <w:rPr>
          <w:rFonts w:ascii="Arial" w:eastAsia="Times New Roman" w:hAnsi="Arial" w:cs="Arial"/>
          <w:b/>
          <w:bCs/>
          <w:kern w:val="0"/>
          <w:sz w:val="22"/>
          <w:szCs w:val="22"/>
          <w:lang w:eastAsia="fr-FR"/>
          <w14:ligatures w14:val="none"/>
        </w:rPr>
        <w:t>Exemples de travaux à sa charge</w:t>
      </w:r>
      <w:r w:rsidR="00A12CAF" w:rsidRPr="000C41E7">
        <w:rPr>
          <w:rFonts w:ascii="Arial" w:eastAsia="Times New Roman" w:hAnsi="Arial" w:cs="Arial"/>
          <w:b/>
          <w:bCs/>
          <w:kern w:val="0"/>
          <w:sz w:val="22"/>
          <w:szCs w:val="22"/>
          <w:lang w:eastAsia="fr-FR"/>
          <w14:ligatures w14:val="none"/>
        </w:rPr>
        <w:t xml:space="preserve"> : </w:t>
      </w:r>
      <w:r w:rsidR="00136ECC" w:rsidRPr="000C41E7">
        <w:rPr>
          <w:rFonts w:ascii="Arial" w:eastAsia="Times New Roman" w:hAnsi="Arial" w:cs="Arial"/>
          <w:kern w:val="0"/>
          <w:sz w:val="22"/>
          <w:szCs w:val="22"/>
          <w:lang w:eastAsia="fr-FR"/>
          <w14:ligatures w14:val="none"/>
        </w:rPr>
        <w:t>grosses réparations,</w:t>
      </w:r>
      <w:r w:rsidR="00136ECC" w:rsidRPr="000C41E7">
        <w:rPr>
          <w:rFonts w:ascii="Arial" w:eastAsia="Times New Roman" w:hAnsi="Arial" w:cs="Arial"/>
          <w:b/>
          <w:bCs/>
          <w:kern w:val="0"/>
          <w:sz w:val="22"/>
          <w:szCs w:val="22"/>
          <w:lang w:eastAsia="fr-FR"/>
          <w14:ligatures w14:val="none"/>
        </w:rPr>
        <w:t xml:space="preserve"> </w:t>
      </w:r>
      <w:r w:rsidRPr="000C41E7">
        <w:rPr>
          <w:rFonts w:ascii="Arial" w:eastAsia="Times New Roman" w:hAnsi="Arial" w:cs="Arial"/>
          <w:kern w:val="0"/>
          <w:sz w:val="22"/>
          <w:szCs w:val="22"/>
          <w:lang w:eastAsia="fr-FR"/>
          <w14:ligatures w14:val="none"/>
        </w:rPr>
        <w:t>remplacement d’un équipement vétuste ;</w:t>
      </w:r>
      <w:r w:rsidR="00A12CAF" w:rsidRPr="000C41E7">
        <w:rPr>
          <w:rFonts w:ascii="Arial" w:eastAsia="Times New Roman" w:hAnsi="Arial" w:cs="Arial"/>
          <w:b/>
          <w:bCs/>
          <w:kern w:val="0"/>
          <w:sz w:val="22"/>
          <w:szCs w:val="22"/>
          <w:lang w:eastAsia="fr-FR"/>
          <w14:ligatures w14:val="none"/>
        </w:rPr>
        <w:t xml:space="preserve"> </w:t>
      </w:r>
      <w:r w:rsidRPr="000C41E7">
        <w:rPr>
          <w:rFonts w:ascii="Arial" w:eastAsia="Times New Roman" w:hAnsi="Arial" w:cs="Arial"/>
          <w:kern w:val="0"/>
          <w:sz w:val="22"/>
          <w:szCs w:val="22"/>
          <w:lang w:eastAsia="fr-FR"/>
          <w14:ligatures w14:val="none"/>
        </w:rPr>
        <w:t>réparation des canalisations défectueuses ;</w:t>
      </w:r>
      <w:r w:rsidR="00A12CAF" w:rsidRPr="000C41E7">
        <w:rPr>
          <w:rFonts w:ascii="Arial" w:eastAsia="Times New Roman" w:hAnsi="Arial" w:cs="Arial"/>
          <w:b/>
          <w:bCs/>
          <w:kern w:val="0"/>
          <w:sz w:val="22"/>
          <w:szCs w:val="22"/>
          <w:lang w:eastAsia="fr-FR"/>
          <w14:ligatures w14:val="none"/>
        </w:rPr>
        <w:t xml:space="preserve"> </w:t>
      </w:r>
      <w:r w:rsidRPr="000C41E7">
        <w:rPr>
          <w:rFonts w:ascii="Arial" w:eastAsia="Times New Roman" w:hAnsi="Arial" w:cs="Arial"/>
          <w:kern w:val="0"/>
          <w:sz w:val="22"/>
          <w:szCs w:val="22"/>
          <w:lang w:eastAsia="fr-FR"/>
          <w14:ligatures w14:val="none"/>
        </w:rPr>
        <w:t>travaux sur toiture, façade, structure ;</w:t>
      </w:r>
      <w:r w:rsidR="00A12CAF" w:rsidRPr="000C41E7">
        <w:rPr>
          <w:rFonts w:ascii="Arial" w:eastAsia="Times New Roman" w:hAnsi="Arial" w:cs="Arial"/>
          <w:b/>
          <w:bCs/>
          <w:kern w:val="0"/>
          <w:sz w:val="22"/>
          <w:szCs w:val="22"/>
          <w:lang w:eastAsia="fr-FR"/>
          <w14:ligatures w14:val="none"/>
        </w:rPr>
        <w:t xml:space="preserve"> </w:t>
      </w:r>
      <w:r w:rsidRPr="000C41E7">
        <w:rPr>
          <w:rFonts w:ascii="Arial" w:eastAsia="Times New Roman" w:hAnsi="Arial" w:cs="Arial"/>
          <w:kern w:val="0"/>
          <w:sz w:val="22"/>
          <w:szCs w:val="22"/>
          <w:lang w:eastAsia="fr-FR"/>
          <w14:ligatures w14:val="none"/>
        </w:rPr>
        <w:t>mise aux normes électriques ;</w:t>
      </w:r>
      <w:r w:rsidR="00A12CAF" w:rsidRPr="000C41E7">
        <w:rPr>
          <w:rFonts w:ascii="Arial" w:eastAsia="Times New Roman" w:hAnsi="Arial" w:cs="Arial"/>
          <w:b/>
          <w:bCs/>
          <w:kern w:val="0"/>
          <w:sz w:val="22"/>
          <w:szCs w:val="22"/>
          <w:lang w:eastAsia="fr-FR"/>
          <w14:ligatures w14:val="none"/>
        </w:rPr>
        <w:t xml:space="preserve"> </w:t>
      </w:r>
      <w:r w:rsidRPr="000C41E7">
        <w:rPr>
          <w:rFonts w:ascii="Arial" w:eastAsia="Times New Roman" w:hAnsi="Arial" w:cs="Arial"/>
          <w:kern w:val="0"/>
          <w:sz w:val="22"/>
          <w:szCs w:val="22"/>
          <w:lang w:eastAsia="fr-FR"/>
          <w14:ligatures w14:val="none"/>
        </w:rPr>
        <w:t>entretien des toitures et façades végétalisées ;</w:t>
      </w:r>
      <w:r w:rsidR="00A12CAF" w:rsidRPr="000C41E7">
        <w:rPr>
          <w:rFonts w:ascii="Arial" w:eastAsia="Times New Roman" w:hAnsi="Arial" w:cs="Arial"/>
          <w:b/>
          <w:bCs/>
          <w:kern w:val="0"/>
          <w:sz w:val="22"/>
          <w:szCs w:val="22"/>
          <w:lang w:eastAsia="fr-FR"/>
          <w14:ligatures w14:val="none"/>
        </w:rPr>
        <w:t xml:space="preserve"> </w:t>
      </w:r>
      <w:r w:rsidRPr="000C41E7">
        <w:rPr>
          <w:rFonts w:ascii="Arial" w:eastAsia="Times New Roman" w:hAnsi="Arial" w:cs="Arial"/>
          <w:kern w:val="0"/>
          <w:sz w:val="22"/>
          <w:szCs w:val="22"/>
          <w:lang w:eastAsia="fr-FR"/>
          <w14:ligatures w14:val="none"/>
        </w:rPr>
        <w:t>remplacement d’équipements fournis en location meublée</w:t>
      </w:r>
      <w:r w:rsidR="00E53221" w:rsidRPr="000C41E7">
        <w:rPr>
          <w:rFonts w:ascii="Arial" w:eastAsia="Times New Roman" w:hAnsi="Arial" w:cs="Arial"/>
          <w:kern w:val="0"/>
          <w:sz w:val="22"/>
          <w:szCs w:val="22"/>
          <w:lang w:eastAsia="fr-FR"/>
          <w14:ligatures w14:val="none"/>
        </w:rPr>
        <w:t xml:space="preserve"> (hors faute du locataire)</w:t>
      </w:r>
      <w:r w:rsidR="00F14C78" w:rsidRPr="000C41E7">
        <w:rPr>
          <w:rFonts w:ascii="Arial" w:eastAsia="Times New Roman" w:hAnsi="Arial" w:cs="Arial"/>
          <w:kern w:val="0"/>
          <w:sz w:val="22"/>
          <w:szCs w:val="22"/>
          <w:lang w:eastAsia="fr-FR"/>
          <w14:ligatures w14:val="none"/>
        </w:rPr>
        <w:t xml:space="preserve"> ; </w:t>
      </w:r>
      <w:r w:rsidR="00F14C78" w:rsidRPr="000C41E7">
        <w:rPr>
          <w:rFonts w:ascii="Arial" w:hAnsi="Arial" w:cs="Arial"/>
          <w:sz w:val="22"/>
          <w:szCs w:val="22"/>
        </w:rPr>
        <w:t>des travaux relatifs à la performance énergétique du logement</w:t>
      </w:r>
      <w:r w:rsidR="00F14C78" w:rsidRPr="000C41E7">
        <w:rPr>
          <w:rFonts w:ascii="Arial" w:hAnsi="Arial" w:cs="Arial"/>
          <w:sz w:val="22"/>
          <w:szCs w:val="22"/>
        </w:rPr>
        <w:t xml:space="preserve"> ; </w:t>
      </w:r>
      <w:r w:rsidR="00F14C78" w:rsidRPr="000C41E7">
        <w:rPr>
          <w:rFonts w:ascii="Arial" w:hAnsi="Arial" w:cs="Arial"/>
          <w:sz w:val="22"/>
          <w:szCs w:val="22"/>
        </w:rPr>
        <w:t>des travaux de rénovation d’une pièce, que ce soit refaire une salle de bains, une cuisine, abattre un mur ou poser une nouvelle cloison pour créer une nouvelle pièce</w:t>
      </w:r>
    </w:p>
    <w:p w14:paraId="49C27BF3" w14:textId="44673E72" w:rsidR="00AA5EF9" w:rsidRPr="00156864" w:rsidRDefault="00A12CAF" w:rsidP="00D22FD9">
      <w:pPr>
        <w:pBdr>
          <w:top w:val="single" w:sz="4" w:space="1" w:color="auto"/>
          <w:left w:val="single" w:sz="4" w:space="4" w:color="auto"/>
          <w:bottom w:val="single" w:sz="4" w:space="1" w:color="auto"/>
          <w:right w:val="single" w:sz="4" w:space="4" w:color="auto"/>
        </w:pBdr>
        <w:spacing w:after="0" w:line="240" w:lineRule="auto"/>
        <w:jc w:val="center"/>
        <w:outlineLvl w:val="1"/>
        <w:rPr>
          <w:rFonts w:ascii="Arial" w:eastAsia="Times New Roman" w:hAnsi="Arial" w:cs="Arial"/>
          <w:b/>
          <w:bCs/>
          <w:kern w:val="0"/>
          <w:sz w:val="28"/>
          <w:szCs w:val="28"/>
          <w:lang w:eastAsia="fr-FR"/>
          <w14:ligatures w14:val="none"/>
        </w:rPr>
      </w:pPr>
      <w:r w:rsidRPr="00156864">
        <w:rPr>
          <w:rFonts w:ascii="Arial" w:eastAsia="Times New Roman" w:hAnsi="Arial" w:cs="Arial"/>
          <w:b/>
          <w:bCs/>
          <w:kern w:val="0"/>
          <w:sz w:val="28"/>
          <w:szCs w:val="28"/>
          <w:highlight w:val="yellow"/>
          <w:lang w:eastAsia="fr-FR"/>
          <w14:ligatures w14:val="none"/>
        </w:rPr>
        <w:lastRenderedPageBreak/>
        <w:t xml:space="preserve">IV </w:t>
      </w:r>
      <w:r w:rsidR="00156864" w:rsidRPr="00156864">
        <w:rPr>
          <w:rFonts w:ascii="Arial" w:eastAsia="Times New Roman" w:hAnsi="Arial" w:cs="Arial"/>
          <w:b/>
          <w:bCs/>
          <w:kern w:val="0"/>
          <w:sz w:val="28"/>
          <w:szCs w:val="28"/>
          <w:highlight w:val="yellow"/>
          <w:lang w:eastAsia="fr-FR"/>
          <w14:ligatures w14:val="none"/>
        </w:rPr>
        <w:t>La vétusté du logement</w:t>
      </w:r>
    </w:p>
    <w:p w14:paraId="06A33995" w14:textId="77777777" w:rsidR="00A12CAF" w:rsidRPr="00472A8B" w:rsidRDefault="00A12CAF" w:rsidP="00D22FD9">
      <w:pPr>
        <w:spacing w:after="0" w:line="240" w:lineRule="auto"/>
        <w:outlineLvl w:val="1"/>
        <w:rPr>
          <w:rFonts w:ascii="Arial" w:eastAsia="Times New Roman" w:hAnsi="Arial" w:cs="Arial"/>
          <w:b/>
          <w:bCs/>
          <w:kern w:val="0"/>
          <w:sz w:val="22"/>
          <w:szCs w:val="22"/>
          <w:lang w:eastAsia="fr-FR"/>
          <w14:ligatures w14:val="none"/>
        </w:rPr>
      </w:pPr>
    </w:p>
    <w:p w14:paraId="6A393A77" w14:textId="5A9C83E8" w:rsidR="00051CAB" w:rsidRPr="000C41E7" w:rsidRDefault="00AA5EF9" w:rsidP="000C41E7">
      <w:pPr>
        <w:spacing w:after="0" w:line="240" w:lineRule="auto"/>
        <w:jc w:val="both"/>
        <w:rPr>
          <w:rFonts w:ascii="Arial" w:eastAsia="Times New Roman" w:hAnsi="Arial" w:cs="Arial"/>
          <w:kern w:val="0"/>
          <w:sz w:val="22"/>
          <w:szCs w:val="22"/>
          <w:lang w:eastAsia="fr-FR"/>
          <w14:ligatures w14:val="none"/>
        </w:rPr>
      </w:pPr>
      <w:r w:rsidRPr="000C41E7">
        <w:rPr>
          <w:rFonts w:ascii="Arial" w:eastAsia="Times New Roman" w:hAnsi="Arial" w:cs="Arial"/>
          <w:kern w:val="0"/>
          <w:sz w:val="22"/>
          <w:szCs w:val="22"/>
          <w:lang w:eastAsia="fr-FR"/>
          <w14:ligatures w14:val="none"/>
        </w:rPr>
        <w:t>La vétusté correspond à l’usure normale du logement liée au temps et à un usage conforme.</w:t>
      </w:r>
      <w:r w:rsidR="00331AF8" w:rsidRPr="000C41E7">
        <w:rPr>
          <w:rFonts w:ascii="Arial" w:eastAsia="Times New Roman" w:hAnsi="Arial" w:cs="Arial"/>
          <w:kern w:val="0"/>
          <w:sz w:val="22"/>
          <w:szCs w:val="22"/>
          <w:lang w:eastAsia="fr-FR"/>
          <w14:ligatures w14:val="none"/>
        </w:rPr>
        <w:t xml:space="preserve"> </w:t>
      </w:r>
      <w:r w:rsidRPr="000C41E7">
        <w:rPr>
          <w:rFonts w:ascii="Arial" w:eastAsia="Times New Roman" w:hAnsi="Arial" w:cs="Arial"/>
          <w:kern w:val="0"/>
          <w:sz w:val="22"/>
          <w:szCs w:val="22"/>
          <w:lang w:eastAsia="fr-FR"/>
          <w14:ligatures w14:val="none"/>
        </w:rPr>
        <w:t>Elle est toujours à la charge du bailleur</w:t>
      </w:r>
      <w:r w:rsidR="00331AF8" w:rsidRPr="000C41E7">
        <w:rPr>
          <w:rFonts w:ascii="Arial" w:eastAsia="Times New Roman" w:hAnsi="Arial" w:cs="Arial"/>
          <w:kern w:val="0"/>
          <w:sz w:val="22"/>
          <w:szCs w:val="22"/>
          <w:lang w:eastAsia="fr-FR"/>
          <w14:ligatures w14:val="none"/>
        </w:rPr>
        <w:t xml:space="preserve"> et donc e</w:t>
      </w:r>
      <w:r w:rsidRPr="000C41E7">
        <w:rPr>
          <w:rFonts w:ascii="Arial" w:eastAsia="Times New Roman" w:hAnsi="Arial" w:cs="Arial"/>
          <w:kern w:val="0"/>
          <w:sz w:val="22"/>
          <w:szCs w:val="22"/>
          <w:lang w:eastAsia="fr-FR"/>
          <w14:ligatures w14:val="none"/>
        </w:rPr>
        <w:t>lle ne peut pas être imputée au locataire.</w:t>
      </w:r>
      <w:r w:rsidR="00331AF8" w:rsidRPr="000C41E7">
        <w:rPr>
          <w:rFonts w:ascii="Arial" w:eastAsia="Times New Roman" w:hAnsi="Arial" w:cs="Arial"/>
          <w:kern w:val="0"/>
          <w:sz w:val="22"/>
          <w:szCs w:val="22"/>
          <w:lang w:eastAsia="fr-FR"/>
          <w14:ligatures w14:val="none"/>
        </w:rPr>
        <w:t xml:space="preserve"> </w:t>
      </w:r>
      <w:r w:rsidRPr="000C41E7">
        <w:rPr>
          <w:rFonts w:ascii="Arial" w:eastAsia="Times New Roman" w:hAnsi="Arial" w:cs="Arial"/>
          <w:kern w:val="0"/>
          <w:sz w:val="22"/>
          <w:szCs w:val="22"/>
          <w:lang w:eastAsia="fr-FR"/>
          <w14:ligatures w14:val="none"/>
        </w:rPr>
        <w:t>Une grille de vétusté peut être annexée au bail</w:t>
      </w:r>
      <w:r w:rsidR="000C41E7">
        <w:rPr>
          <w:rFonts w:ascii="Arial" w:eastAsia="Times New Roman" w:hAnsi="Arial" w:cs="Arial"/>
          <w:kern w:val="0"/>
          <w:sz w:val="22"/>
          <w:szCs w:val="22"/>
          <w:lang w:eastAsia="fr-FR"/>
          <w14:ligatures w14:val="none"/>
        </w:rPr>
        <w:t xml:space="preserve">. Exemples : </w:t>
      </w:r>
    </w:p>
    <w:p w14:paraId="36760D36" w14:textId="77777777" w:rsidR="006B153B" w:rsidRPr="003267C4" w:rsidRDefault="006B153B" w:rsidP="00D22FD9">
      <w:pPr>
        <w:spacing w:after="0" w:line="240" w:lineRule="auto"/>
        <w:outlineLvl w:val="2"/>
        <w:rPr>
          <w:rFonts w:ascii="Arial" w:eastAsia="Times New Roman" w:hAnsi="Arial" w:cs="Arial"/>
          <w:b/>
          <w:bCs/>
          <w:kern w:val="0"/>
          <w:sz w:val="22"/>
          <w:szCs w:val="22"/>
          <w:lang w:eastAsia="fr-FR"/>
          <w14:ligatures w14:val="none"/>
        </w:rPr>
      </w:pPr>
    </w:p>
    <w:p w14:paraId="70685BC7" w14:textId="77777777" w:rsidR="00051CAB" w:rsidRPr="003267C4" w:rsidRDefault="00051CAB" w:rsidP="00D22FD9">
      <w:pPr>
        <w:numPr>
          <w:ilvl w:val="0"/>
          <w:numId w:val="30"/>
        </w:numPr>
        <w:spacing w:after="0" w:line="240" w:lineRule="auto"/>
        <w:outlineLvl w:val="2"/>
        <w:rPr>
          <w:rFonts w:ascii="Arial" w:eastAsia="Times New Roman" w:hAnsi="Arial" w:cs="Arial"/>
          <w:kern w:val="0"/>
          <w:sz w:val="22"/>
          <w:szCs w:val="22"/>
          <w:lang w:eastAsia="fr-FR"/>
          <w14:ligatures w14:val="none"/>
        </w:rPr>
      </w:pPr>
      <w:r w:rsidRPr="003267C4">
        <w:rPr>
          <w:rFonts w:ascii="Arial" w:eastAsia="Times New Roman" w:hAnsi="Arial" w:cs="Arial"/>
          <w:kern w:val="0"/>
          <w:sz w:val="22"/>
          <w:szCs w:val="22"/>
          <w:lang w:eastAsia="fr-FR"/>
          <w14:ligatures w14:val="none"/>
        </w:rPr>
        <w:t>Peinture jaunie ou passée avec le temps</w:t>
      </w:r>
    </w:p>
    <w:p w14:paraId="6E95CD69" w14:textId="77777777" w:rsidR="00051CAB" w:rsidRPr="003267C4" w:rsidRDefault="00051CAB" w:rsidP="00D22FD9">
      <w:pPr>
        <w:numPr>
          <w:ilvl w:val="0"/>
          <w:numId w:val="30"/>
        </w:numPr>
        <w:spacing w:after="0" w:line="240" w:lineRule="auto"/>
        <w:outlineLvl w:val="2"/>
        <w:rPr>
          <w:rFonts w:ascii="Arial" w:eastAsia="Times New Roman" w:hAnsi="Arial" w:cs="Arial"/>
          <w:kern w:val="0"/>
          <w:sz w:val="22"/>
          <w:szCs w:val="22"/>
          <w:lang w:eastAsia="fr-FR"/>
          <w14:ligatures w14:val="none"/>
        </w:rPr>
      </w:pPr>
      <w:r w:rsidRPr="003267C4">
        <w:rPr>
          <w:rFonts w:ascii="Arial" w:eastAsia="Times New Roman" w:hAnsi="Arial" w:cs="Arial"/>
          <w:kern w:val="0"/>
          <w:sz w:val="22"/>
          <w:szCs w:val="22"/>
          <w:lang w:eastAsia="fr-FR"/>
          <w14:ligatures w14:val="none"/>
        </w:rPr>
        <w:t>Moquette usée par la marche</w:t>
      </w:r>
    </w:p>
    <w:p w14:paraId="03F6398C" w14:textId="77777777" w:rsidR="00051CAB" w:rsidRPr="003267C4" w:rsidRDefault="00051CAB" w:rsidP="00D22FD9">
      <w:pPr>
        <w:numPr>
          <w:ilvl w:val="0"/>
          <w:numId w:val="30"/>
        </w:numPr>
        <w:spacing w:after="0" w:line="240" w:lineRule="auto"/>
        <w:outlineLvl w:val="2"/>
        <w:rPr>
          <w:rFonts w:ascii="Arial" w:eastAsia="Times New Roman" w:hAnsi="Arial" w:cs="Arial"/>
          <w:kern w:val="0"/>
          <w:sz w:val="22"/>
          <w:szCs w:val="22"/>
          <w:lang w:eastAsia="fr-FR"/>
          <w14:ligatures w14:val="none"/>
        </w:rPr>
      </w:pPr>
      <w:r w:rsidRPr="003267C4">
        <w:rPr>
          <w:rFonts w:ascii="Arial" w:eastAsia="Times New Roman" w:hAnsi="Arial" w:cs="Arial"/>
          <w:kern w:val="0"/>
          <w:sz w:val="22"/>
          <w:szCs w:val="22"/>
          <w:lang w:eastAsia="fr-FR"/>
          <w14:ligatures w14:val="none"/>
        </w:rPr>
        <w:t>Parquet terni</w:t>
      </w:r>
    </w:p>
    <w:p w14:paraId="180A61D7" w14:textId="77777777" w:rsidR="00051CAB" w:rsidRPr="003267C4" w:rsidRDefault="00051CAB" w:rsidP="00D22FD9">
      <w:pPr>
        <w:numPr>
          <w:ilvl w:val="0"/>
          <w:numId w:val="30"/>
        </w:numPr>
        <w:spacing w:after="0" w:line="240" w:lineRule="auto"/>
        <w:outlineLvl w:val="2"/>
        <w:rPr>
          <w:rFonts w:ascii="Arial" w:eastAsia="Times New Roman" w:hAnsi="Arial" w:cs="Arial"/>
          <w:kern w:val="0"/>
          <w:sz w:val="22"/>
          <w:szCs w:val="22"/>
          <w:lang w:eastAsia="fr-FR"/>
          <w14:ligatures w14:val="none"/>
        </w:rPr>
      </w:pPr>
      <w:r w:rsidRPr="003267C4">
        <w:rPr>
          <w:rFonts w:ascii="Arial" w:eastAsia="Times New Roman" w:hAnsi="Arial" w:cs="Arial"/>
          <w:kern w:val="0"/>
          <w:sz w:val="22"/>
          <w:szCs w:val="22"/>
          <w:lang w:eastAsia="fr-FR"/>
          <w14:ligatures w14:val="none"/>
        </w:rPr>
        <w:t>Robinetterie devenue défectueuse par ancienneté</w:t>
      </w:r>
    </w:p>
    <w:p w14:paraId="61582E80" w14:textId="77777777" w:rsidR="00051CAB" w:rsidRPr="003267C4" w:rsidRDefault="00051CAB" w:rsidP="00D22FD9">
      <w:pPr>
        <w:numPr>
          <w:ilvl w:val="0"/>
          <w:numId w:val="30"/>
        </w:numPr>
        <w:spacing w:after="0" w:line="240" w:lineRule="auto"/>
        <w:outlineLvl w:val="2"/>
        <w:rPr>
          <w:rFonts w:ascii="Arial" w:eastAsia="Times New Roman" w:hAnsi="Arial" w:cs="Arial"/>
          <w:kern w:val="0"/>
          <w:sz w:val="22"/>
          <w:szCs w:val="22"/>
          <w:lang w:eastAsia="fr-FR"/>
          <w14:ligatures w14:val="none"/>
        </w:rPr>
      </w:pPr>
      <w:r w:rsidRPr="003267C4">
        <w:rPr>
          <w:rFonts w:ascii="Arial" w:eastAsia="Times New Roman" w:hAnsi="Arial" w:cs="Arial"/>
          <w:kern w:val="0"/>
          <w:sz w:val="22"/>
          <w:szCs w:val="22"/>
          <w:lang w:eastAsia="fr-FR"/>
          <w14:ligatures w14:val="none"/>
        </w:rPr>
        <w:t>Chaudière hors d’âge</w:t>
      </w:r>
    </w:p>
    <w:p w14:paraId="0EFCC396" w14:textId="77777777" w:rsidR="00051CAB" w:rsidRPr="003267C4" w:rsidRDefault="00051CAB" w:rsidP="00D22FD9">
      <w:pPr>
        <w:numPr>
          <w:ilvl w:val="0"/>
          <w:numId w:val="30"/>
        </w:numPr>
        <w:spacing w:after="0" w:line="240" w:lineRule="auto"/>
        <w:outlineLvl w:val="2"/>
        <w:rPr>
          <w:rFonts w:ascii="Arial" w:eastAsia="Times New Roman" w:hAnsi="Arial" w:cs="Arial"/>
          <w:kern w:val="0"/>
          <w:sz w:val="22"/>
          <w:szCs w:val="22"/>
          <w:lang w:eastAsia="fr-FR"/>
          <w14:ligatures w14:val="none"/>
        </w:rPr>
      </w:pPr>
      <w:r w:rsidRPr="003267C4">
        <w:rPr>
          <w:rFonts w:ascii="Arial" w:eastAsia="Times New Roman" w:hAnsi="Arial" w:cs="Arial"/>
          <w:kern w:val="0"/>
          <w:sz w:val="22"/>
          <w:szCs w:val="22"/>
          <w:lang w:eastAsia="fr-FR"/>
          <w14:ligatures w14:val="none"/>
        </w:rPr>
        <w:t>Installation électrique obsolète</w:t>
      </w:r>
    </w:p>
    <w:p w14:paraId="11E8183A" w14:textId="77777777" w:rsidR="00051CAB" w:rsidRPr="003267C4" w:rsidRDefault="00051CAB" w:rsidP="00D22FD9">
      <w:pPr>
        <w:numPr>
          <w:ilvl w:val="0"/>
          <w:numId w:val="30"/>
        </w:numPr>
        <w:spacing w:after="0" w:line="240" w:lineRule="auto"/>
        <w:outlineLvl w:val="2"/>
        <w:rPr>
          <w:rFonts w:ascii="Arial" w:eastAsia="Times New Roman" w:hAnsi="Arial" w:cs="Arial"/>
          <w:kern w:val="0"/>
          <w:sz w:val="22"/>
          <w:szCs w:val="22"/>
          <w:lang w:eastAsia="fr-FR"/>
          <w14:ligatures w14:val="none"/>
        </w:rPr>
      </w:pPr>
      <w:r w:rsidRPr="003267C4">
        <w:rPr>
          <w:rFonts w:ascii="Arial" w:eastAsia="Times New Roman" w:hAnsi="Arial" w:cs="Arial"/>
          <w:kern w:val="0"/>
          <w:sz w:val="22"/>
          <w:szCs w:val="22"/>
          <w:lang w:eastAsia="fr-FR"/>
          <w14:ligatures w14:val="none"/>
        </w:rPr>
        <w:t>Fenêtres anciennes peu étanches</w:t>
      </w:r>
    </w:p>
    <w:p w14:paraId="222B8EE6" w14:textId="77777777" w:rsidR="00051CAB" w:rsidRPr="00472A8B" w:rsidRDefault="00051CAB" w:rsidP="00D22FD9">
      <w:pPr>
        <w:spacing w:after="0" w:line="240" w:lineRule="auto"/>
        <w:rPr>
          <w:rFonts w:ascii="Arial" w:eastAsia="Times New Roman" w:hAnsi="Arial" w:cs="Arial"/>
          <w:kern w:val="0"/>
          <w:sz w:val="22"/>
          <w:szCs w:val="22"/>
          <w:lang w:eastAsia="fr-FR"/>
          <w14:ligatures w14:val="none"/>
        </w:rPr>
      </w:pPr>
    </w:p>
    <w:p w14:paraId="23CD26CC" w14:textId="13C6B088" w:rsidR="00AA5EF9" w:rsidRPr="00472A8B" w:rsidRDefault="00AA5EF9" w:rsidP="00D22FD9">
      <w:pPr>
        <w:spacing w:after="0" w:line="240" w:lineRule="auto"/>
        <w:rPr>
          <w:rFonts w:ascii="Arial" w:eastAsia="Times New Roman" w:hAnsi="Arial" w:cs="Arial"/>
          <w:kern w:val="0"/>
          <w:sz w:val="22"/>
          <w:szCs w:val="22"/>
          <w:lang w:eastAsia="fr-FR"/>
          <w14:ligatures w14:val="none"/>
        </w:rPr>
      </w:pPr>
    </w:p>
    <w:p w14:paraId="10561490" w14:textId="75074758" w:rsidR="00AA5EF9" w:rsidRPr="00920201" w:rsidRDefault="00AA5EF9" w:rsidP="00D22FD9">
      <w:pPr>
        <w:pBdr>
          <w:top w:val="single" w:sz="4" w:space="1" w:color="auto"/>
          <w:left w:val="single" w:sz="4" w:space="4" w:color="auto"/>
          <w:bottom w:val="single" w:sz="4" w:space="1" w:color="auto"/>
          <w:right w:val="single" w:sz="4" w:space="4" w:color="auto"/>
        </w:pBdr>
        <w:spacing w:after="0" w:line="240" w:lineRule="auto"/>
        <w:jc w:val="center"/>
        <w:outlineLvl w:val="1"/>
        <w:rPr>
          <w:rFonts w:ascii="Arial" w:eastAsia="Times New Roman" w:hAnsi="Arial" w:cs="Arial"/>
          <w:b/>
          <w:bCs/>
          <w:kern w:val="0"/>
          <w:sz w:val="28"/>
          <w:szCs w:val="28"/>
          <w:lang w:eastAsia="fr-FR"/>
          <w14:ligatures w14:val="none"/>
        </w:rPr>
      </w:pPr>
      <w:r w:rsidRPr="00920201">
        <w:rPr>
          <w:rFonts w:ascii="Arial" w:eastAsia="Times New Roman" w:hAnsi="Arial" w:cs="Arial"/>
          <w:b/>
          <w:bCs/>
          <w:kern w:val="0"/>
          <w:sz w:val="28"/>
          <w:szCs w:val="28"/>
          <w:highlight w:val="yellow"/>
          <w:lang w:eastAsia="fr-FR"/>
          <w14:ligatures w14:val="none"/>
        </w:rPr>
        <w:t>V</w:t>
      </w:r>
      <w:r w:rsidR="00E362E6" w:rsidRPr="00920201">
        <w:rPr>
          <w:rFonts w:ascii="Arial" w:eastAsia="Times New Roman" w:hAnsi="Arial" w:cs="Arial"/>
          <w:b/>
          <w:bCs/>
          <w:kern w:val="0"/>
          <w:sz w:val="28"/>
          <w:szCs w:val="28"/>
          <w:highlight w:val="yellow"/>
          <w:lang w:eastAsia="fr-FR"/>
          <w14:ligatures w14:val="none"/>
        </w:rPr>
        <w:t xml:space="preserve"> </w:t>
      </w:r>
      <w:r w:rsidR="00920201" w:rsidRPr="00920201">
        <w:rPr>
          <w:rFonts w:ascii="Arial" w:eastAsia="Times New Roman" w:hAnsi="Arial" w:cs="Arial"/>
          <w:b/>
          <w:bCs/>
          <w:kern w:val="0"/>
          <w:sz w:val="28"/>
          <w:szCs w:val="28"/>
          <w:highlight w:val="yellow"/>
          <w:lang w:eastAsia="fr-FR"/>
          <w14:ligatures w14:val="none"/>
        </w:rPr>
        <w:t>Les travaux en cours de bail</w:t>
      </w:r>
    </w:p>
    <w:p w14:paraId="515F917B" w14:textId="5C37209E" w:rsidR="00AA5EF9" w:rsidRPr="00472A8B" w:rsidRDefault="00AA5EF9" w:rsidP="00D22FD9">
      <w:pPr>
        <w:spacing w:after="0" w:line="240" w:lineRule="auto"/>
        <w:outlineLvl w:val="2"/>
        <w:rPr>
          <w:rFonts w:ascii="Arial" w:eastAsia="Times New Roman" w:hAnsi="Arial" w:cs="Arial"/>
          <w:b/>
          <w:bCs/>
          <w:kern w:val="0"/>
          <w:sz w:val="22"/>
          <w:szCs w:val="22"/>
          <w:lang w:eastAsia="fr-FR"/>
          <w14:ligatures w14:val="none"/>
        </w:rPr>
      </w:pPr>
    </w:p>
    <w:p w14:paraId="3C6695F5" w14:textId="6D977C47" w:rsidR="00AA5EF9" w:rsidRPr="000C41E7" w:rsidRDefault="00062A69" w:rsidP="00D22FD9">
      <w:pPr>
        <w:spacing w:after="0" w:line="240" w:lineRule="auto"/>
        <w:jc w:val="both"/>
        <w:rPr>
          <w:rFonts w:ascii="Arial" w:eastAsia="Times New Roman" w:hAnsi="Arial" w:cs="Arial"/>
          <w:kern w:val="0"/>
          <w:sz w:val="22"/>
          <w:szCs w:val="22"/>
          <w:lang w:eastAsia="fr-FR"/>
          <w14:ligatures w14:val="none"/>
        </w:rPr>
      </w:pPr>
      <w:r w:rsidRPr="000C41E7">
        <w:rPr>
          <w:rFonts w:ascii="Arial" w:eastAsia="Times New Roman" w:hAnsi="Arial" w:cs="Arial"/>
          <w:kern w:val="0"/>
          <w:sz w:val="22"/>
          <w:szCs w:val="22"/>
          <w:lang w:eastAsia="fr-FR"/>
          <w14:ligatures w14:val="none"/>
        </w:rPr>
        <w:t>Malgré la réalisation des travaux, la jouissance paisible de son logement est un droit du locataire prévu par </w:t>
      </w:r>
      <w:hyperlink r:id="rId9" w:anchor="LEGIARTI000020459127" w:tgtFrame="_blank" w:history="1">
        <w:r w:rsidRPr="000C41E7">
          <w:rPr>
            <w:rStyle w:val="Lienhypertexte"/>
            <w:rFonts w:ascii="Arial" w:eastAsia="Times New Roman" w:hAnsi="Arial" w:cs="Arial"/>
            <w:color w:val="auto"/>
            <w:kern w:val="0"/>
            <w:sz w:val="22"/>
            <w:szCs w:val="22"/>
            <w:u w:val="none"/>
            <w:lang w:eastAsia="fr-FR"/>
            <w14:ligatures w14:val="none"/>
          </w:rPr>
          <w:t>l’article 1719 du Code civil</w:t>
        </w:r>
      </w:hyperlink>
      <w:r w:rsidRPr="000C41E7">
        <w:rPr>
          <w:rFonts w:ascii="Arial" w:eastAsia="Times New Roman" w:hAnsi="Arial" w:cs="Arial"/>
          <w:kern w:val="0"/>
          <w:sz w:val="22"/>
          <w:szCs w:val="22"/>
          <w:lang w:eastAsia="fr-FR"/>
          <w14:ligatures w14:val="none"/>
        </w:rPr>
        <w:t>. </w:t>
      </w:r>
      <w:r w:rsidR="00AA5EF9" w:rsidRPr="000C41E7">
        <w:rPr>
          <w:rFonts w:ascii="Arial" w:eastAsia="Times New Roman" w:hAnsi="Arial" w:cs="Arial"/>
          <w:kern w:val="0"/>
          <w:sz w:val="22"/>
          <w:szCs w:val="22"/>
          <w:lang w:eastAsia="fr-FR"/>
          <w14:ligatures w14:val="none"/>
        </w:rPr>
        <w:t xml:space="preserve">Avant de commencer les travaux, le bailleur doit informer le locataire par écrit </w:t>
      </w:r>
      <w:r w:rsidR="00A42746" w:rsidRPr="000C41E7">
        <w:rPr>
          <w:rFonts w:ascii="Arial" w:eastAsia="Times New Roman" w:hAnsi="Arial" w:cs="Arial"/>
          <w:kern w:val="0"/>
          <w:sz w:val="22"/>
          <w:szCs w:val="22"/>
          <w:lang w:eastAsia="fr-FR"/>
          <w14:ligatures w14:val="none"/>
        </w:rPr>
        <w:t xml:space="preserve">et </w:t>
      </w:r>
      <w:r w:rsidR="00AA5EF9" w:rsidRPr="000C41E7">
        <w:rPr>
          <w:rFonts w:ascii="Arial" w:eastAsia="Times New Roman" w:hAnsi="Arial" w:cs="Arial"/>
          <w:kern w:val="0"/>
          <w:sz w:val="22"/>
          <w:szCs w:val="22"/>
          <w:lang w:eastAsia="fr-FR"/>
          <w14:ligatures w14:val="none"/>
        </w:rPr>
        <w:t>préciser la nature, la durée et les modalités des travaux.</w:t>
      </w:r>
    </w:p>
    <w:p w14:paraId="0A915123" w14:textId="58DF9B16" w:rsidR="00AA5EF9" w:rsidRPr="000C41E7" w:rsidRDefault="00AA5EF9" w:rsidP="00D22FD9">
      <w:pPr>
        <w:spacing w:after="0" w:line="240" w:lineRule="auto"/>
        <w:jc w:val="both"/>
        <w:rPr>
          <w:rFonts w:ascii="Arial" w:eastAsia="Times New Roman" w:hAnsi="Arial" w:cs="Arial"/>
          <w:kern w:val="0"/>
          <w:sz w:val="22"/>
          <w:szCs w:val="22"/>
          <w:lang w:eastAsia="fr-FR"/>
          <w14:ligatures w14:val="none"/>
        </w:rPr>
      </w:pPr>
      <w:r w:rsidRPr="000C41E7">
        <w:rPr>
          <w:rFonts w:ascii="Arial" w:eastAsia="Times New Roman" w:hAnsi="Arial" w:cs="Arial"/>
          <w:kern w:val="0"/>
          <w:sz w:val="22"/>
          <w:szCs w:val="22"/>
          <w:lang w:eastAsia="fr-FR"/>
          <w14:ligatures w14:val="none"/>
        </w:rPr>
        <w:t>Le locataire doit permettre l’accès au logement.</w:t>
      </w:r>
      <w:r w:rsidR="00A42746" w:rsidRPr="000C41E7">
        <w:rPr>
          <w:rFonts w:ascii="Arial" w:eastAsia="Times New Roman" w:hAnsi="Arial" w:cs="Arial"/>
          <w:kern w:val="0"/>
          <w:sz w:val="22"/>
          <w:szCs w:val="22"/>
          <w:lang w:eastAsia="fr-FR"/>
          <w14:ligatures w14:val="none"/>
        </w:rPr>
        <w:t xml:space="preserve"> </w:t>
      </w:r>
      <w:r w:rsidRPr="000C41E7">
        <w:rPr>
          <w:rFonts w:ascii="Arial" w:eastAsia="Times New Roman" w:hAnsi="Arial" w:cs="Arial"/>
          <w:kern w:val="0"/>
          <w:sz w:val="22"/>
          <w:szCs w:val="22"/>
          <w:lang w:eastAsia="fr-FR"/>
          <w14:ligatures w14:val="none"/>
        </w:rPr>
        <w:t>Il peut refuser l’accès les dimanches et jours fériés.</w:t>
      </w:r>
      <w:r w:rsidR="00A42746" w:rsidRPr="000C41E7">
        <w:rPr>
          <w:rFonts w:ascii="Arial" w:eastAsia="Times New Roman" w:hAnsi="Arial" w:cs="Arial"/>
          <w:kern w:val="0"/>
          <w:sz w:val="22"/>
          <w:szCs w:val="22"/>
          <w:lang w:eastAsia="fr-FR"/>
          <w14:ligatures w14:val="none"/>
        </w:rPr>
        <w:t xml:space="preserve"> </w:t>
      </w:r>
      <w:r w:rsidRPr="000C41E7">
        <w:rPr>
          <w:rFonts w:ascii="Arial" w:eastAsia="Times New Roman" w:hAnsi="Arial" w:cs="Arial"/>
          <w:kern w:val="0"/>
          <w:sz w:val="22"/>
          <w:szCs w:val="22"/>
          <w:lang w:eastAsia="fr-FR"/>
          <w14:ligatures w14:val="none"/>
        </w:rPr>
        <w:t>Si les travaux durent plus de 21 jours, une réduction de loyer est due.</w:t>
      </w:r>
    </w:p>
    <w:p w14:paraId="3FE3449E" w14:textId="77777777" w:rsidR="00FB26DC" w:rsidRPr="000C41E7" w:rsidRDefault="00FB26DC" w:rsidP="00D22FD9">
      <w:pPr>
        <w:spacing w:after="0" w:line="240" w:lineRule="auto"/>
        <w:jc w:val="both"/>
        <w:rPr>
          <w:rFonts w:ascii="Arial" w:eastAsia="Times New Roman" w:hAnsi="Arial" w:cs="Arial"/>
          <w:kern w:val="0"/>
          <w:sz w:val="22"/>
          <w:szCs w:val="22"/>
          <w:lang w:eastAsia="fr-FR"/>
          <w14:ligatures w14:val="none"/>
        </w:rPr>
      </w:pPr>
    </w:p>
    <w:p w14:paraId="117F6B0B" w14:textId="46FC29C8" w:rsidR="00FB26DC" w:rsidRPr="000C41E7" w:rsidRDefault="00FB26DC" w:rsidP="00D22FD9">
      <w:pPr>
        <w:spacing w:after="0" w:line="240" w:lineRule="auto"/>
        <w:jc w:val="both"/>
        <w:rPr>
          <w:rFonts w:ascii="Arial" w:eastAsia="Times New Roman" w:hAnsi="Arial" w:cs="Arial"/>
          <w:i/>
          <w:iCs/>
          <w:kern w:val="0"/>
          <w:sz w:val="22"/>
          <w:szCs w:val="22"/>
          <w:lang w:eastAsia="fr-FR"/>
          <w14:ligatures w14:val="none"/>
        </w:rPr>
      </w:pPr>
      <w:r w:rsidRPr="000C41E7">
        <w:rPr>
          <w:rFonts w:ascii="Arial" w:eastAsia="Times New Roman" w:hAnsi="Arial" w:cs="Arial"/>
          <w:i/>
          <w:iCs/>
          <w:kern w:val="0"/>
          <w:sz w:val="22"/>
          <w:szCs w:val="22"/>
          <w:u w:val="single"/>
          <w:lang w:eastAsia="fr-FR"/>
          <w14:ligatures w14:val="none"/>
        </w:rPr>
        <w:t>NB</w:t>
      </w:r>
      <w:r w:rsidRPr="000C41E7">
        <w:rPr>
          <w:rFonts w:ascii="Arial" w:eastAsia="Times New Roman" w:hAnsi="Arial" w:cs="Arial"/>
          <w:i/>
          <w:iCs/>
          <w:kern w:val="0"/>
          <w:sz w:val="22"/>
          <w:szCs w:val="22"/>
          <w:lang w:eastAsia="fr-FR"/>
          <w14:ligatures w14:val="none"/>
        </w:rPr>
        <w:t xml:space="preserve"> : </w:t>
      </w:r>
      <w:r w:rsidRPr="000C41E7">
        <w:rPr>
          <w:rFonts w:ascii="Arial" w:eastAsia="Times New Roman" w:hAnsi="Arial" w:cs="Arial"/>
          <w:i/>
          <w:iCs/>
          <w:kern w:val="0"/>
          <w:sz w:val="22"/>
          <w:szCs w:val="22"/>
          <w:lang w:eastAsia="fr-FR"/>
          <w14:ligatures w14:val="none"/>
        </w:rPr>
        <w:t>la protection des dimanches et jours fériés ne s’applique pas en cas d’urgence.</w:t>
      </w:r>
    </w:p>
    <w:p w14:paraId="593B92C8" w14:textId="77777777" w:rsidR="00F14C78" w:rsidRPr="000C41E7" w:rsidRDefault="00F14C78" w:rsidP="00D22FD9">
      <w:pPr>
        <w:spacing w:after="0" w:line="240" w:lineRule="auto"/>
        <w:jc w:val="both"/>
        <w:rPr>
          <w:rFonts w:ascii="Arial" w:eastAsia="Times New Roman" w:hAnsi="Arial" w:cs="Arial"/>
          <w:kern w:val="0"/>
          <w:sz w:val="22"/>
          <w:szCs w:val="22"/>
          <w:lang w:eastAsia="fr-FR"/>
          <w14:ligatures w14:val="none"/>
        </w:rPr>
      </w:pPr>
    </w:p>
    <w:p w14:paraId="6138F628" w14:textId="77777777" w:rsidR="00FE0A00" w:rsidRPr="00FE0A00" w:rsidRDefault="00FE0A00" w:rsidP="00D22FD9">
      <w:pPr>
        <w:spacing w:after="0" w:line="240" w:lineRule="auto"/>
        <w:jc w:val="both"/>
        <w:rPr>
          <w:rFonts w:ascii="Arial" w:eastAsia="Times New Roman" w:hAnsi="Arial" w:cs="Arial"/>
          <w:kern w:val="0"/>
          <w:sz w:val="22"/>
          <w:szCs w:val="22"/>
          <w:lang w:eastAsia="fr-FR"/>
          <w14:ligatures w14:val="none"/>
        </w:rPr>
      </w:pPr>
      <w:hyperlink r:id="rId10" w:tgtFrame="_blank" w:history="1">
        <w:r w:rsidRPr="00FE0A00">
          <w:rPr>
            <w:rStyle w:val="Lienhypertexte"/>
            <w:rFonts w:ascii="Arial" w:eastAsia="Times New Roman" w:hAnsi="Arial" w:cs="Arial"/>
            <w:color w:val="auto"/>
            <w:kern w:val="0"/>
            <w:sz w:val="22"/>
            <w:szCs w:val="22"/>
            <w:u w:val="none"/>
            <w:lang w:eastAsia="fr-FR"/>
            <w14:ligatures w14:val="none"/>
          </w:rPr>
          <w:t>L’article 1724 du Code Civil</w:t>
        </w:r>
      </w:hyperlink>
      <w:r w:rsidRPr="00FE0A00">
        <w:rPr>
          <w:rFonts w:ascii="Arial" w:eastAsia="Times New Roman" w:hAnsi="Arial" w:cs="Arial"/>
          <w:kern w:val="0"/>
          <w:sz w:val="22"/>
          <w:szCs w:val="22"/>
          <w:lang w:eastAsia="fr-FR"/>
          <w14:ligatures w14:val="none"/>
        </w:rPr>
        <w:t>, modifié par la loi ALUR en 2014, ouvre droit à une indemnisation du locataire en cas de travaux longue durée. Il prévoit en effet que le locataire a droit à une réduction de son loyer en cas de travaux (gros ou non, urgents ou non). Ceux-ci, pour ouvrir droit à indemnisation, doivent durer plus de 21 jours. </w:t>
      </w:r>
    </w:p>
    <w:p w14:paraId="6148376B" w14:textId="77777777" w:rsidR="00FE0A00" w:rsidRPr="00FE0A00" w:rsidRDefault="00FE0A00" w:rsidP="00D22FD9">
      <w:pPr>
        <w:spacing w:after="0" w:line="240" w:lineRule="auto"/>
        <w:jc w:val="both"/>
        <w:rPr>
          <w:rFonts w:ascii="Arial" w:eastAsia="Times New Roman" w:hAnsi="Arial" w:cs="Arial"/>
          <w:kern w:val="0"/>
          <w:sz w:val="22"/>
          <w:szCs w:val="22"/>
          <w:lang w:eastAsia="fr-FR"/>
          <w14:ligatures w14:val="none"/>
        </w:rPr>
      </w:pPr>
      <w:r w:rsidRPr="00FE0A00">
        <w:rPr>
          <w:rFonts w:ascii="Arial" w:eastAsia="Times New Roman" w:hAnsi="Arial" w:cs="Arial"/>
          <w:kern w:val="0"/>
          <w:sz w:val="22"/>
          <w:szCs w:val="22"/>
          <w:lang w:eastAsia="fr-FR"/>
          <w14:ligatures w14:val="none"/>
        </w:rPr>
        <w:t>Dans ce cas, l’indemnisation est de droit. Son calcul est réalisé en fonction du montant du loyer, au prorata de la durée et, le cas échéant, de la superficie de la pièce dont le locataire n’a pu profiter. </w:t>
      </w:r>
    </w:p>
    <w:p w14:paraId="2A82EA60" w14:textId="0E539E8C" w:rsidR="00FE0A00" w:rsidRPr="000C41E7" w:rsidRDefault="00FE0A00" w:rsidP="00D22FD9">
      <w:pPr>
        <w:spacing w:after="0" w:line="240" w:lineRule="auto"/>
        <w:jc w:val="both"/>
        <w:rPr>
          <w:rFonts w:ascii="Arial" w:eastAsia="Times New Roman" w:hAnsi="Arial" w:cs="Arial"/>
          <w:kern w:val="0"/>
          <w:sz w:val="22"/>
          <w:szCs w:val="22"/>
          <w:lang w:eastAsia="fr-FR"/>
          <w14:ligatures w14:val="none"/>
        </w:rPr>
      </w:pPr>
      <w:r w:rsidRPr="00FE0A00">
        <w:rPr>
          <w:rFonts w:ascii="Arial" w:eastAsia="Times New Roman" w:hAnsi="Arial" w:cs="Arial"/>
          <w:kern w:val="0"/>
          <w:sz w:val="22"/>
          <w:szCs w:val="22"/>
          <w:lang w:eastAsia="fr-FR"/>
          <w14:ligatures w14:val="none"/>
        </w:rPr>
        <w:t>En cas de refus de dédommagement de loyer pour travaux par le propriétaire bailleur, le locataire peut le mettre en demeure par LRAR</w:t>
      </w:r>
      <w:r w:rsidRPr="000C41E7">
        <w:rPr>
          <w:rFonts w:ascii="Arial" w:eastAsia="Times New Roman" w:hAnsi="Arial" w:cs="Arial"/>
          <w:kern w:val="0"/>
          <w:sz w:val="22"/>
          <w:szCs w:val="22"/>
          <w:lang w:eastAsia="fr-FR"/>
          <w14:ligatures w14:val="none"/>
        </w:rPr>
        <w:t>. S</w:t>
      </w:r>
      <w:r w:rsidRPr="000C41E7">
        <w:rPr>
          <w:rFonts w:ascii="Arial" w:eastAsia="Times New Roman" w:hAnsi="Arial" w:cs="Arial"/>
          <w:kern w:val="0"/>
          <w:sz w:val="22"/>
          <w:szCs w:val="22"/>
          <w:lang w:eastAsia="fr-FR"/>
          <w14:ligatures w14:val="none"/>
        </w:rPr>
        <w:t>i le propriétaire persiste, la saisine du juge des contentieux de la protection pourra déterminer la baisse de loyer accordée.</w:t>
      </w:r>
    </w:p>
    <w:p w14:paraId="6083AB15" w14:textId="77777777" w:rsidR="00AF5653" w:rsidRPr="000C41E7" w:rsidRDefault="00AF5653" w:rsidP="00D22FD9">
      <w:pPr>
        <w:spacing w:after="0" w:line="240" w:lineRule="auto"/>
        <w:jc w:val="both"/>
        <w:rPr>
          <w:rFonts w:ascii="Arial" w:eastAsia="Times New Roman" w:hAnsi="Arial" w:cs="Arial"/>
          <w:kern w:val="0"/>
          <w:sz w:val="22"/>
          <w:szCs w:val="22"/>
          <w:lang w:eastAsia="fr-FR"/>
          <w14:ligatures w14:val="none"/>
        </w:rPr>
      </w:pPr>
    </w:p>
    <w:p w14:paraId="4B742E9A" w14:textId="77777777" w:rsidR="00AF5653" w:rsidRPr="00AF5653" w:rsidRDefault="00AF5653" w:rsidP="00D22FD9">
      <w:pPr>
        <w:spacing w:after="0" w:line="240" w:lineRule="auto"/>
        <w:jc w:val="both"/>
        <w:rPr>
          <w:rFonts w:ascii="Arial" w:eastAsia="Times New Roman" w:hAnsi="Arial" w:cs="Arial"/>
          <w:kern w:val="0"/>
          <w:sz w:val="22"/>
          <w:szCs w:val="22"/>
          <w:lang w:eastAsia="fr-FR"/>
          <w14:ligatures w14:val="none"/>
        </w:rPr>
      </w:pPr>
      <w:r w:rsidRPr="00AF5653">
        <w:rPr>
          <w:rFonts w:ascii="Arial" w:eastAsia="Times New Roman" w:hAnsi="Arial" w:cs="Arial"/>
          <w:kern w:val="0"/>
          <w:sz w:val="22"/>
          <w:szCs w:val="22"/>
          <w:lang w:eastAsia="fr-FR"/>
          <w14:ligatures w14:val="none"/>
        </w:rPr>
        <w:t>En principe, le locataire ne peut pas s’opposer à la réalisation de travaux (gros ou petits) dans son logement, s’ils répondent à ces catégories :</w:t>
      </w:r>
    </w:p>
    <w:p w14:paraId="432C9613" w14:textId="77777777" w:rsidR="00AF5653" w:rsidRPr="00AF5653" w:rsidRDefault="00AF5653" w:rsidP="00D22FD9">
      <w:pPr>
        <w:numPr>
          <w:ilvl w:val="0"/>
          <w:numId w:val="31"/>
        </w:numPr>
        <w:spacing w:after="0" w:line="240" w:lineRule="auto"/>
        <w:jc w:val="both"/>
        <w:rPr>
          <w:rFonts w:ascii="Arial" w:eastAsia="Times New Roman" w:hAnsi="Arial" w:cs="Arial"/>
          <w:kern w:val="0"/>
          <w:sz w:val="22"/>
          <w:szCs w:val="22"/>
          <w:lang w:eastAsia="fr-FR"/>
          <w14:ligatures w14:val="none"/>
        </w:rPr>
      </w:pPr>
      <w:proofErr w:type="gramStart"/>
      <w:r w:rsidRPr="00AF5653">
        <w:rPr>
          <w:rFonts w:ascii="Arial" w:eastAsia="Times New Roman" w:hAnsi="Arial" w:cs="Arial"/>
          <w:kern w:val="0"/>
          <w:sz w:val="22"/>
          <w:szCs w:val="22"/>
          <w:lang w:eastAsia="fr-FR"/>
          <w14:ligatures w14:val="none"/>
        </w:rPr>
        <w:t>travaux</w:t>
      </w:r>
      <w:proofErr w:type="gramEnd"/>
      <w:r w:rsidRPr="00AF5653">
        <w:rPr>
          <w:rFonts w:ascii="Arial" w:eastAsia="Times New Roman" w:hAnsi="Arial" w:cs="Arial"/>
          <w:kern w:val="0"/>
          <w:sz w:val="22"/>
          <w:szCs w:val="22"/>
          <w:lang w:eastAsia="fr-FR"/>
          <w14:ligatures w14:val="none"/>
        </w:rPr>
        <w:t xml:space="preserve"> visant à améliorer la performance énergétique ;</w:t>
      </w:r>
    </w:p>
    <w:p w14:paraId="20861F5C" w14:textId="77777777" w:rsidR="00AF5653" w:rsidRPr="00AF5653" w:rsidRDefault="00AF5653" w:rsidP="00D22FD9">
      <w:pPr>
        <w:numPr>
          <w:ilvl w:val="0"/>
          <w:numId w:val="31"/>
        </w:numPr>
        <w:spacing w:after="0" w:line="240" w:lineRule="auto"/>
        <w:jc w:val="both"/>
        <w:rPr>
          <w:rFonts w:ascii="Arial" w:eastAsia="Times New Roman" w:hAnsi="Arial" w:cs="Arial"/>
          <w:kern w:val="0"/>
          <w:sz w:val="22"/>
          <w:szCs w:val="22"/>
          <w:lang w:eastAsia="fr-FR"/>
          <w14:ligatures w14:val="none"/>
        </w:rPr>
      </w:pPr>
      <w:proofErr w:type="gramStart"/>
      <w:r w:rsidRPr="00AF5653">
        <w:rPr>
          <w:rFonts w:ascii="Arial" w:eastAsia="Times New Roman" w:hAnsi="Arial" w:cs="Arial"/>
          <w:kern w:val="0"/>
          <w:sz w:val="22"/>
          <w:szCs w:val="22"/>
          <w:lang w:eastAsia="fr-FR"/>
          <w14:ligatures w14:val="none"/>
        </w:rPr>
        <w:t>travaux</w:t>
      </w:r>
      <w:proofErr w:type="gramEnd"/>
      <w:r w:rsidRPr="00AF5653">
        <w:rPr>
          <w:rFonts w:ascii="Arial" w:eastAsia="Times New Roman" w:hAnsi="Arial" w:cs="Arial"/>
          <w:kern w:val="0"/>
          <w:sz w:val="22"/>
          <w:szCs w:val="22"/>
          <w:lang w:eastAsia="fr-FR"/>
          <w14:ligatures w14:val="none"/>
        </w:rPr>
        <w:t xml:space="preserve"> de mise aux normes de décence ;</w:t>
      </w:r>
    </w:p>
    <w:p w14:paraId="546DD8B3" w14:textId="77777777" w:rsidR="00AF5653" w:rsidRPr="00AF5653" w:rsidRDefault="00AF5653" w:rsidP="00D22FD9">
      <w:pPr>
        <w:numPr>
          <w:ilvl w:val="0"/>
          <w:numId w:val="31"/>
        </w:numPr>
        <w:spacing w:after="0" w:line="240" w:lineRule="auto"/>
        <w:jc w:val="both"/>
        <w:rPr>
          <w:rFonts w:ascii="Arial" w:eastAsia="Times New Roman" w:hAnsi="Arial" w:cs="Arial"/>
          <w:kern w:val="0"/>
          <w:sz w:val="22"/>
          <w:szCs w:val="22"/>
          <w:lang w:eastAsia="fr-FR"/>
          <w14:ligatures w14:val="none"/>
        </w:rPr>
      </w:pPr>
      <w:proofErr w:type="gramStart"/>
      <w:r w:rsidRPr="00AF5653">
        <w:rPr>
          <w:rFonts w:ascii="Arial" w:eastAsia="Times New Roman" w:hAnsi="Arial" w:cs="Arial"/>
          <w:kern w:val="0"/>
          <w:sz w:val="22"/>
          <w:szCs w:val="22"/>
          <w:lang w:eastAsia="fr-FR"/>
          <w14:ligatures w14:val="none"/>
        </w:rPr>
        <w:t>entretien</w:t>
      </w:r>
      <w:proofErr w:type="gramEnd"/>
      <w:r w:rsidRPr="00AF5653">
        <w:rPr>
          <w:rFonts w:ascii="Arial" w:eastAsia="Times New Roman" w:hAnsi="Arial" w:cs="Arial"/>
          <w:kern w:val="0"/>
          <w:sz w:val="22"/>
          <w:szCs w:val="22"/>
          <w:lang w:eastAsia="fr-FR"/>
          <w14:ligatures w14:val="none"/>
        </w:rPr>
        <w:t xml:space="preserve"> et maintien en l’état du bien loué ;</w:t>
      </w:r>
    </w:p>
    <w:p w14:paraId="151F216C" w14:textId="77777777" w:rsidR="00AF5653" w:rsidRPr="00AF5653" w:rsidRDefault="00AF5653" w:rsidP="00D22FD9">
      <w:pPr>
        <w:numPr>
          <w:ilvl w:val="0"/>
          <w:numId w:val="31"/>
        </w:numPr>
        <w:spacing w:after="0" w:line="240" w:lineRule="auto"/>
        <w:jc w:val="both"/>
        <w:rPr>
          <w:rFonts w:ascii="Arial" w:eastAsia="Times New Roman" w:hAnsi="Arial" w:cs="Arial"/>
          <w:kern w:val="0"/>
          <w:sz w:val="22"/>
          <w:szCs w:val="22"/>
          <w:lang w:eastAsia="fr-FR"/>
          <w14:ligatures w14:val="none"/>
        </w:rPr>
      </w:pPr>
      <w:proofErr w:type="gramStart"/>
      <w:r w:rsidRPr="00AF5653">
        <w:rPr>
          <w:rFonts w:ascii="Arial" w:eastAsia="Times New Roman" w:hAnsi="Arial" w:cs="Arial"/>
          <w:kern w:val="0"/>
          <w:sz w:val="22"/>
          <w:szCs w:val="22"/>
          <w:lang w:eastAsia="fr-FR"/>
          <w14:ligatures w14:val="none"/>
        </w:rPr>
        <w:t>amélioration</w:t>
      </w:r>
      <w:proofErr w:type="gramEnd"/>
      <w:r w:rsidRPr="00AF5653">
        <w:rPr>
          <w:rFonts w:ascii="Arial" w:eastAsia="Times New Roman" w:hAnsi="Arial" w:cs="Arial"/>
          <w:kern w:val="0"/>
          <w:sz w:val="22"/>
          <w:szCs w:val="22"/>
          <w:lang w:eastAsia="fr-FR"/>
          <w14:ligatures w14:val="none"/>
        </w:rPr>
        <w:t xml:space="preserve"> des parties privatives et communes du bien. </w:t>
      </w:r>
    </w:p>
    <w:p w14:paraId="34B80185" w14:textId="27D1EC45" w:rsidR="000B6184" w:rsidRPr="000C41E7" w:rsidRDefault="00AF5653" w:rsidP="00D22FD9">
      <w:pPr>
        <w:spacing w:after="0" w:line="240" w:lineRule="auto"/>
        <w:jc w:val="both"/>
        <w:rPr>
          <w:rFonts w:ascii="Arial" w:eastAsia="Times New Roman" w:hAnsi="Arial" w:cs="Arial"/>
          <w:kern w:val="0"/>
          <w:sz w:val="22"/>
          <w:szCs w:val="22"/>
          <w:lang w:eastAsia="fr-FR"/>
          <w14:ligatures w14:val="none"/>
        </w:rPr>
      </w:pPr>
      <w:r w:rsidRPr="00AF5653">
        <w:rPr>
          <w:rFonts w:ascii="Arial" w:eastAsia="Times New Roman" w:hAnsi="Arial" w:cs="Arial"/>
          <w:kern w:val="0"/>
          <w:sz w:val="22"/>
          <w:szCs w:val="22"/>
          <w:lang w:eastAsia="fr-FR"/>
          <w14:ligatures w14:val="none"/>
        </w:rPr>
        <w:t>Dans tous ces cas fixés par la loi, le locataire ne peut refuser les travaux et doit également permettre l’accès à son logement.</w:t>
      </w:r>
    </w:p>
    <w:p w14:paraId="4DD05900" w14:textId="77777777" w:rsidR="000B6184" w:rsidRPr="000C41E7" w:rsidRDefault="000B6184" w:rsidP="00D22FD9">
      <w:pPr>
        <w:spacing w:after="0" w:line="240" w:lineRule="auto"/>
        <w:jc w:val="both"/>
        <w:rPr>
          <w:rFonts w:ascii="Arial" w:eastAsia="Times New Roman" w:hAnsi="Arial" w:cs="Arial"/>
          <w:kern w:val="0"/>
          <w:sz w:val="22"/>
          <w:szCs w:val="22"/>
          <w:lang w:eastAsia="fr-FR"/>
          <w14:ligatures w14:val="none"/>
        </w:rPr>
      </w:pPr>
    </w:p>
    <w:p w14:paraId="26EE9013" w14:textId="0C3F4633" w:rsidR="000B6184" w:rsidRPr="00F14C78" w:rsidRDefault="000B6184" w:rsidP="00D22FD9">
      <w:pPr>
        <w:spacing w:after="0" w:line="240" w:lineRule="auto"/>
        <w:jc w:val="both"/>
        <w:rPr>
          <w:rFonts w:ascii="Arial" w:eastAsia="Times New Roman" w:hAnsi="Arial" w:cs="Arial"/>
          <w:i/>
          <w:iCs/>
          <w:kern w:val="0"/>
          <w:sz w:val="22"/>
          <w:szCs w:val="22"/>
          <w:lang w:eastAsia="fr-FR"/>
          <w14:ligatures w14:val="none"/>
        </w:rPr>
      </w:pPr>
      <w:r w:rsidRPr="000C41E7">
        <w:rPr>
          <w:rFonts w:ascii="Arial" w:eastAsia="Times New Roman" w:hAnsi="Arial" w:cs="Arial"/>
          <w:i/>
          <w:iCs/>
          <w:kern w:val="0"/>
          <w:sz w:val="22"/>
          <w:szCs w:val="22"/>
          <w:u w:val="single"/>
          <w:lang w:eastAsia="fr-FR"/>
          <w14:ligatures w14:val="none"/>
        </w:rPr>
        <w:t>NB</w:t>
      </w:r>
      <w:r w:rsidRPr="000C41E7">
        <w:rPr>
          <w:rFonts w:ascii="Arial" w:eastAsia="Times New Roman" w:hAnsi="Arial" w:cs="Arial"/>
          <w:i/>
          <w:iCs/>
          <w:kern w:val="0"/>
          <w:sz w:val="22"/>
          <w:szCs w:val="22"/>
          <w:lang w:eastAsia="fr-FR"/>
          <w14:ligatures w14:val="none"/>
        </w:rPr>
        <w:t xml:space="preserve"> : </w:t>
      </w:r>
      <w:r w:rsidRPr="000C41E7">
        <w:rPr>
          <w:rFonts w:ascii="Arial" w:eastAsia="Times New Roman" w:hAnsi="Arial" w:cs="Arial"/>
          <w:i/>
          <w:iCs/>
          <w:kern w:val="0"/>
          <w:sz w:val="22"/>
          <w:szCs w:val="22"/>
          <w:lang w:eastAsia="fr-FR"/>
          <w14:ligatures w14:val="none"/>
        </w:rPr>
        <w:t>Attention : légalement, il n’y a pas de délai pour prévenir le locataire de travaux à effectuer dans le logement. Mais il semble acceptable que le propriétaire use d’un délai de prévenance d’1 à 3 mois, voire davantage, selon l’ampleur des travaux.</w:t>
      </w:r>
    </w:p>
    <w:p w14:paraId="4DB76251" w14:textId="77777777" w:rsidR="00F14C78" w:rsidRPr="00B6596F" w:rsidRDefault="00F14C78" w:rsidP="00D22FD9">
      <w:pPr>
        <w:spacing w:after="0" w:line="240" w:lineRule="auto"/>
        <w:rPr>
          <w:rFonts w:ascii="Arial" w:eastAsia="Times New Roman" w:hAnsi="Arial" w:cs="Arial"/>
          <w:kern w:val="0"/>
          <w:sz w:val="20"/>
          <w:szCs w:val="20"/>
          <w:lang w:eastAsia="fr-FR"/>
          <w14:ligatures w14:val="none"/>
        </w:rPr>
      </w:pPr>
    </w:p>
    <w:p w14:paraId="03E2571A" w14:textId="177F390E" w:rsidR="00AA5EF9" w:rsidRPr="00472A8B" w:rsidRDefault="00AA5EF9" w:rsidP="00D22FD9">
      <w:pPr>
        <w:spacing w:after="0" w:line="240" w:lineRule="auto"/>
        <w:rPr>
          <w:rFonts w:ascii="Arial" w:eastAsia="Times New Roman" w:hAnsi="Arial" w:cs="Arial"/>
          <w:kern w:val="0"/>
          <w:sz w:val="22"/>
          <w:szCs w:val="22"/>
          <w:lang w:eastAsia="fr-FR"/>
          <w14:ligatures w14:val="none"/>
        </w:rPr>
      </w:pPr>
    </w:p>
    <w:p w14:paraId="1D343A71" w14:textId="3EAA15AC" w:rsidR="00AA5EF9" w:rsidRPr="00306989" w:rsidRDefault="00AA5EF9" w:rsidP="00D22FD9">
      <w:pPr>
        <w:pBdr>
          <w:top w:val="single" w:sz="4" w:space="1" w:color="auto"/>
          <w:left w:val="single" w:sz="4" w:space="4" w:color="auto"/>
          <w:bottom w:val="single" w:sz="4" w:space="1" w:color="auto"/>
          <w:right w:val="single" w:sz="4" w:space="4" w:color="auto"/>
        </w:pBdr>
        <w:spacing w:after="0" w:line="240" w:lineRule="auto"/>
        <w:jc w:val="center"/>
        <w:outlineLvl w:val="1"/>
        <w:rPr>
          <w:rFonts w:ascii="Arial" w:eastAsia="Times New Roman" w:hAnsi="Arial" w:cs="Arial"/>
          <w:b/>
          <w:bCs/>
          <w:kern w:val="0"/>
          <w:sz w:val="28"/>
          <w:szCs w:val="28"/>
          <w:lang w:eastAsia="fr-FR"/>
          <w14:ligatures w14:val="none"/>
        </w:rPr>
      </w:pPr>
      <w:r w:rsidRPr="00306989">
        <w:rPr>
          <w:rFonts w:ascii="Arial" w:eastAsia="Times New Roman" w:hAnsi="Arial" w:cs="Arial"/>
          <w:b/>
          <w:bCs/>
          <w:kern w:val="0"/>
          <w:sz w:val="28"/>
          <w:szCs w:val="28"/>
          <w:highlight w:val="yellow"/>
          <w:lang w:eastAsia="fr-FR"/>
          <w14:ligatures w14:val="none"/>
        </w:rPr>
        <w:t>VI</w:t>
      </w:r>
      <w:r w:rsidR="00E65E6C" w:rsidRPr="00306989">
        <w:rPr>
          <w:rFonts w:ascii="Arial" w:eastAsia="Times New Roman" w:hAnsi="Arial" w:cs="Arial"/>
          <w:b/>
          <w:bCs/>
          <w:kern w:val="0"/>
          <w:sz w:val="28"/>
          <w:szCs w:val="28"/>
          <w:highlight w:val="yellow"/>
          <w:lang w:eastAsia="fr-FR"/>
          <w14:ligatures w14:val="none"/>
        </w:rPr>
        <w:t xml:space="preserve"> </w:t>
      </w:r>
      <w:r w:rsidR="00306989" w:rsidRPr="00306989">
        <w:rPr>
          <w:rFonts w:ascii="Arial" w:eastAsia="Times New Roman" w:hAnsi="Arial" w:cs="Arial"/>
          <w:b/>
          <w:bCs/>
          <w:kern w:val="0"/>
          <w:sz w:val="28"/>
          <w:szCs w:val="28"/>
          <w:highlight w:val="yellow"/>
          <w:lang w:eastAsia="fr-FR"/>
          <w14:ligatures w14:val="none"/>
        </w:rPr>
        <w:t>L’absence de réalisation des travaux</w:t>
      </w:r>
    </w:p>
    <w:p w14:paraId="5CE0CD1D" w14:textId="77777777" w:rsidR="00E65E6C" w:rsidRPr="00472A8B" w:rsidRDefault="00E65E6C" w:rsidP="00D22FD9">
      <w:pPr>
        <w:spacing w:after="0" w:line="240" w:lineRule="auto"/>
        <w:outlineLvl w:val="1"/>
        <w:rPr>
          <w:rFonts w:ascii="Arial" w:eastAsia="Times New Roman" w:hAnsi="Arial" w:cs="Arial"/>
          <w:b/>
          <w:bCs/>
          <w:kern w:val="0"/>
          <w:sz w:val="22"/>
          <w:szCs w:val="22"/>
          <w:lang w:eastAsia="fr-FR"/>
          <w14:ligatures w14:val="none"/>
        </w:rPr>
      </w:pPr>
    </w:p>
    <w:p w14:paraId="4DC527BB" w14:textId="5EF2310B" w:rsidR="00AA5EF9" w:rsidRPr="000C41E7" w:rsidRDefault="00AA5EF9" w:rsidP="00D22FD9">
      <w:pPr>
        <w:spacing w:after="0" w:line="240" w:lineRule="auto"/>
        <w:rPr>
          <w:rFonts w:ascii="Arial" w:eastAsia="Times New Roman" w:hAnsi="Arial" w:cs="Arial"/>
          <w:kern w:val="0"/>
          <w:sz w:val="22"/>
          <w:szCs w:val="22"/>
          <w:lang w:eastAsia="fr-FR"/>
          <w14:ligatures w14:val="none"/>
        </w:rPr>
      </w:pPr>
      <w:r w:rsidRPr="000C41E7">
        <w:rPr>
          <w:rFonts w:ascii="Arial" w:eastAsia="Times New Roman" w:hAnsi="Arial" w:cs="Arial"/>
          <w:kern w:val="0"/>
          <w:sz w:val="22"/>
          <w:szCs w:val="22"/>
          <w:lang w:eastAsia="fr-FR"/>
          <w14:ligatures w14:val="none"/>
        </w:rPr>
        <w:t>Même en cas de manquement du bailleur</w:t>
      </w:r>
      <w:r w:rsidR="00F14C78" w:rsidRPr="000C41E7">
        <w:rPr>
          <w:rFonts w:ascii="Arial" w:eastAsia="Times New Roman" w:hAnsi="Arial" w:cs="Arial"/>
          <w:kern w:val="0"/>
          <w:sz w:val="22"/>
          <w:szCs w:val="22"/>
          <w:lang w:eastAsia="fr-FR"/>
          <w14:ligatures w14:val="none"/>
        </w:rPr>
        <w:t xml:space="preserve"> (logement indécent, insalubre, posant des problèmes de sécurité)</w:t>
      </w:r>
      <w:r w:rsidRPr="000C41E7">
        <w:rPr>
          <w:rFonts w:ascii="Arial" w:eastAsia="Times New Roman" w:hAnsi="Arial" w:cs="Arial"/>
          <w:kern w:val="0"/>
          <w:sz w:val="22"/>
          <w:szCs w:val="22"/>
          <w:lang w:eastAsia="fr-FR"/>
          <w14:ligatures w14:val="none"/>
        </w:rPr>
        <w:t xml:space="preserve"> le locataire ne peut pas suspendre le paiement du loyer.</w:t>
      </w:r>
      <w:r w:rsidR="00E65E6C" w:rsidRPr="000C41E7">
        <w:rPr>
          <w:rFonts w:ascii="Arial" w:eastAsia="Times New Roman" w:hAnsi="Arial" w:cs="Arial"/>
          <w:kern w:val="0"/>
          <w:sz w:val="22"/>
          <w:szCs w:val="22"/>
          <w:lang w:eastAsia="fr-FR"/>
          <w14:ligatures w14:val="none"/>
        </w:rPr>
        <w:t xml:space="preserve"> Le locataire mécontent doit suivre une </w:t>
      </w:r>
      <w:r w:rsidR="00E65E6C" w:rsidRPr="000C41E7">
        <w:rPr>
          <w:rFonts w:ascii="Arial" w:eastAsia="Times New Roman" w:hAnsi="Arial" w:cs="Arial"/>
          <w:kern w:val="0"/>
          <w:sz w:val="22"/>
          <w:szCs w:val="22"/>
          <w:lang w:eastAsia="fr-FR"/>
          <w14:ligatures w14:val="none"/>
        </w:rPr>
        <w:lastRenderedPageBreak/>
        <w:t xml:space="preserve">stricte procédure : </w:t>
      </w:r>
      <w:r w:rsidRPr="000C41E7">
        <w:rPr>
          <w:rFonts w:ascii="Arial" w:eastAsia="Times New Roman" w:hAnsi="Arial" w:cs="Arial"/>
          <w:kern w:val="0"/>
          <w:sz w:val="22"/>
          <w:szCs w:val="22"/>
          <w:lang w:eastAsia="fr-FR"/>
          <w14:ligatures w14:val="none"/>
        </w:rPr>
        <w:t>Information du bailleur</w:t>
      </w:r>
      <w:r w:rsidR="00244EE7" w:rsidRPr="000C41E7">
        <w:rPr>
          <w:rFonts w:ascii="Arial" w:eastAsia="Times New Roman" w:hAnsi="Arial" w:cs="Arial"/>
          <w:kern w:val="0"/>
          <w:sz w:val="22"/>
          <w:szCs w:val="22"/>
          <w:lang w:eastAsia="fr-FR"/>
          <w14:ligatures w14:val="none"/>
        </w:rPr>
        <w:t xml:space="preserve"> ; </w:t>
      </w:r>
      <w:r w:rsidRPr="000C41E7">
        <w:rPr>
          <w:rFonts w:ascii="Arial" w:eastAsia="Times New Roman" w:hAnsi="Arial" w:cs="Arial"/>
          <w:kern w:val="0"/>
          <w:sz w:val="22"/>
          <w:szCs w:val="22"/>
          <w:lang w:eastAsia="fr-FR"/>
          <w14:ligatures w14:val="none"/>
        </w:rPr>
        <w:t>Mise en demeure</w:t>
      </w:r>
      <w:r w:rsidR="00244EE7" w:rsidRPr="000C41E7">
        <w:rPr>
          <w:rFonts w:ascii="Arial" w:eastAsia="Times New Roman" w:hAnsi="Arial" w:cs="Arial"/>
          <w:kern w:val="0"/>
          <w:sz w:val="22"/>
          <w:szCs w:val="22"/>
          <w:lang w:eastAsia="fr-FR"/>
          <w14:ligatures w14:val="none"/>
        </w:rPr>
        <w:t xml:space="preserve"> ; saisine CDC ; </w:t>
      </w:r>
      <w:r w:rsidRPr="000C41E7">
        <w:rPr>
          <w:rFonts w:ascii="Arial" w:eastAsia="Times New Roman" w:hAnsi="Arial" w:cs="Arial"/>
          <w:kern w:val="0"/>
          <w:sz w:val="22"/>
          <w:szCs w:val="22"/>
          <w:lang w:eastAsia="fr-FR"/>
          <w14:ligatures w14:val="none"/>
        </w:rPr>
        <w:t>Saisine du juge des contentieux de la protection</w:t>
      </w:r>
      <w:r w:rsidR="00244EE7" w:rsidRPr="000C41E7">
        <w:rPr>
          <w:rFonts w:ascii="Arial" w:eastAsia="Times New Roman" w:hAnsi="Arial" w:cs="Arial"/>
          <w:kern w:val="0"/>
          <w:sz w:val="22"/>
          <w:szCs w:val="22"/>
          <w:lang w:eastAsia="fr-FR"/>
          <w14:ligatures w14:val="none"/>
        </w:rPr>
        <w:t>.</w:t>
      </w:r>
    </w:p>
    <w:p w14:paraId="1F920814" w14:textId="59137D75" w:rsidR="00AA5EF9" w:rsidRPr="000C41E7" w:rsidRDefault="00AA5EF9" w:rsidP="00D22FD9">
      <w:pPr>
        <w:spacing w:after="0" w:line="240" w:lineRule="auto"/>
        <w:rPr>
          <w:rFonts w:ascii="Arial" w:eastAsia="Times New Roman" w:hAnsi="Arial" w:cs="Arial"/>
          <w:kern w:val="0"/>
          <w:sz w:val="22"/>
          <w:szCs w:val="22"/>
          <w:lang w:eastAsia="fr-FR"/>
          <w14:ligatures w14:val="none"/>
        </w:rPr>
      </w:pPr>
      <w:r w:rsidRPr="000C41E7">
        <w:rPr>
          <w:rFonts w:ascii="Arial" w:eastAsia="Times New Roman" w:hAnsi="Arial" w:cs="Arial"/>
          <w:kern w:val="0"/>
          <w:sz w:val="22"/>
          <w:szCs w:val="22"/>
          <w:lang w:eastAsia="fr-FR"/>
          <w14:ligatures w14:val="none"/>
        </w:rPr>
        <w:t>Le juge peut ordonner les travaux</w:t>
      </w:r>
      <w:r w:rsidR="00F14C78" w:rsidRPr="000C41E7">
        <w:rPr>
          <w:rFonts w:ascii="Arial" w:eastAsia="Times New Roman" w:hAnsi="Arial" w:cs="Arial"/>
          <w:kern w:val="0"/>
          <w:sz w:val="22"/>
          <w:szCs w:val="22"/>
          <w:lang w:eastAsia="fr-FR"/>
          <w14:ligatures w14:val="none"/>
        </w:rPr>
        <w:t>, réduire temporairement le loyer</w:t>
      </w:r>
      <w:r w:rsidRPr="000C41E7">
        <w:rPr>
          <w:rFonts w:ascii="Arial" w:eastAsia="Times New Roman" w:hAnsi="Arial" w:cs="Arial"/>
          <w:kern w:val="0"/>
          <w:sz w:val="22"/>
          <w:szCs w:val="22"/>
          <w:lang w:eastAsia="fr-FR"/>
          <w14:ligatures w14:val="none"/>
        </w:rPr>
        <w:t xml:space="preserve"> et accorder des dommages et intérêts pour trouble de jouissance.</w:t>
      </w:r>
    </w:p>
    <w:p w14:paraId="2D8727E9" w14:textId="304BEB89" w:rsidR="007571A5" w:rsidRPr="000C41E7" w:rsidRDefault="007571A5" w:rsidP="00D22FD9">
      <w:pPr>
        <w:spacing w:after="0" w:line="240" w:lineRule="auto"/>
        <w:rPr>
          <w:rFonts w:ascii="Arial" w:eastAsia="Times New Roman" w:hAnsi="Arial" w:cs="Arial"/>
          <w:kern w:val="0"/>
          <w:sz w:val="22"/>
          <w:szCs w:val="22"/>
          <w:lang w:eastAsia="fr-FR"/>
          <w14:ligatures w14:val="none"/>
        </w:rPr>
      </w:pPr>
      <w:r w:rsidRPr="000C41E7">
        <w:rPr>
          <w:rFonts w:ascii="Arial" w:eastAsia="Times New Roman" w:hAnsi="Arial" w:cs="Arial"/>
          <w:kern w:val="0"/>
          <w:sz w:val="22"/>
          <w:szCs w:val="22"/>
          <w:lang w:eastAsia="fr-FR"/>
          <w14:ligatures w14:val="none"/>
        </w:rPr>
        <w:t>Le locataire peut aussi lui-même, après mise en demeure restée infructueuse, réaliser les travaux relevant normalement des obligations du bailleur, sans autorisation judiciaire préalable. Cette possibilité est prévue à </w:t>
      </w:r>
      <w:hyperlink r:id="rId11" w:tgtFrame="_blank" w:history="1">
        <w:r w:rsidRPr="000C41E7">
          <w:rPr>
            <w:rStyle w:val="Lienhypertexte"/>
            <w:rFonts w:ascii="Arial" w:eastAsia="Times New Roman" w:hAnsi="Arial" w:cs="Arial"/>
            <w:color w:val="auto"/>
            <w:kern w:val="0"/>
            <w:sz w:val="22"/>
            <w:szCs w:val="22"/>
            <w:u w:val="none"/>
            <w:lang w:eastAsia="fr-FR"/>
            <w14:ligatures w14:val="none"/>
          </w:rPr>
          <w:t>l’article 1222 du Code Civil</w:t>
        </w:r>
      </w:hyperlink>
      <w:r w:rsidRPr="000C41E7">
        <w:rPr>
          <w:rFonts w:ascii="Arial" w:eastAsia="Times New Roman" w:hAnsi="Arial" w:cs="Arial"/>
          <w:kern w:val="0"/>
          <w:sz w:val="22"/>
          <w:szCs w:val="22"/>
          <w:lang w:eastAsia="fr-FR"/>
          <w14:ligatures w14:val="none"/>
        </w:rPr>
        <w:t>. Le locataire peut ensuite en demander le remboursement de ses frais au propriétaire.</w:t>
      </w:r>
    </w:p>
    <w:p w14:paraId="079883E5" w14:textId="77777777" w:rsidR="004C355B" w:rsidRPr="000C41E7" w:rsidRDefault="004C355B" w:rsidP="00D22FD9">
      <w:pPr>
        <w:spacing w:after="0" w:line="240" w:lineRule="auto"/>
        <w:rPr>
          <w:rFonts w:ascii="Arial" w:eastAsia="Times New Roman" w:hAnsi="Arial" w:cs="Arial"/>
          <w:kern w:val="0"/>
          <w:sz w:val="22"/>
          <w:szCs w:val="22"/>
          <w:lang w:eastAsia="fr-FR"/>
          <w14:ligatures w14:val="none"/>
        </w:rPr>
      </w:pPr>
    </w:p>
    <w:p w14:paraId="40EFD050" w14:textId="199222C6" w:rsidR="004C355B" w:rsidRPr="000C41E7" w:rsidRDefault="004C355B" w:rsidP="00D22FD9">
      <w:pPr>
        <w:spacing w:after="0" w:line="240" w:lineRule="auto"/>
        <w:rPr>
          <w:rFonts w:ascii="Arial" w:eastAsia="Times New Roman" w:hAnsi="Arial" w:cs="Arial"/>
          <w:i/>
          <w:iCs/>
          <w:kern w:val="0"/>
          <w:sz w:val="22"/>
          <w:szCs w:val="22"/>
          <w:lang w:eastAsia="fr-FR"/>
          <w14:ligatures w14:val="none"/>
        </w:rPr>
      </w:pPr>
      <w:r w:rsidRPr="000C41E7">
        <w:rPr>
          <w:rFonts w:ascii="Arial" w:eastAsia="Times New Roman" w:hAnsi="Arial" w:cs="Arial"/>
          <w:i/>
          <w:iCs/>
          <w:kern w:val="0"/>
          <w:sz w:val="22"/>
          <w:szCs w:val="22"/>
          <w:u w:val="single"/>
          <w:lang w:eastAsia="fr-FR"/>
          <w14:ligatures w14:val="none"/>
        </w:rPr>
        <w:t>NB</w:t>
      </w:r>
      <w:r w:rsidRPr="000C41E7">
        <w:rPr>
          <w:rFonts w:ascii="Arial" w:eastAsia="Times New Roman" w:hAnsi="Arial" w:cs="Arial"/>
          <w:i/>
          <w:iCs/>
          <w:kern w:val="0"/>
          <w:sz w:val="22"/>
          <w:szCs w:val="22"/>
          <w:lang w:eastAsia="fr-FR"/>
          <w14:ligatures w14:val="none"/>
        </w:rPr>
        <w:t xml:space="preserve"> : </w:t>
      </w:r>
      <w:r w:rsidRPr="000C41E7">
        <w:rPr>
          <w:rFonts w:ascii="Arial" w:eastAsia="Times New Roman" w:hAnsi="Arial" w:cs="Arial"/>
          <w:i/>
          <w:iCs/>
          <w:kern w:val="0"/>
          <w:sz w:val="22"/>
          <w:szCs w:val="22"/>
          <w:lang w:eastAsia="fr-FR"/>
          <w14:ligatures w14:val="none"/>
        </w:rPr>
        <w:t>Le propriétaire a également l’obligation de procéder aux réparations urgentes : réparation du chauffe-eau en hiver, fuite d’eau, risque d’effondrement, problèmes de gaz ou d'électricité, etc.</w:t>
      </w:r>
    </w:p>
    <w:p w14:paraId="404CA442" w14:textId="1CC4CD9B" w:rsidR="00AA5EF9" w:rsidRPr="00472A8B" w:rsidRDefault="00AA5EF9" w:rsidP="00D22FD9">
      <w:pPr>
        <w:spacing w:after="0" w:line="240" w:lineRule="auto"/>
        <w:rPr>
          <w:rFonts w:ascii="Arial" w:eastAsia="Times New Roman" w:hAnsi="Arial" w:cs="Arial"/>
          <w:kern w:val="0"/>
          <w:sz w:val="22"/>
          <w:szCs w:val="22"/>
          <w:lang w:eastAsia="fr-FR"/>
          <w14:ligatures w14:val="none"/>
        </w:rPr>
      </w:pPr>
    </w:p>
    <w:p w14:paraId="57464C45" w14:textId="3238D567" w:rsidR="00AA5EF9" w:rsidRPr="003B3C17" w:rsidRDefault="00244EE7" w:rsidP="00D22FD9">
      <w:pPr>
        <w:pBdr>
          <w:top w:val="single" w:sz="4" w:space="1" w:color="auto"/>
          <w:left w:val="single" w:sz="4" w:space="4" w:color="auto"/>
          <w:bottom w:val="single" w:sz="4" w:space="1" w:color="auto"/>
          <w:right w:val="single" w:sz="4" w:space="4" w:color="auto"/>
        </w:pBdr>
        <w:spacing w:after="0" w:line="240" w:lineRule="auto"/>
        <w:jc w:val="center"/>
        <w:outlineLvl w:val="1"/>
        <w:rPr>
          <w:rFonts w:ascii="Arial" w:eastAsia="Times New Roman" w:hAnsi="Arial" w:cs="Arial"/>
          <w:b/>
          <w:bCs/>
          <w:kern w:val="0"/>
          <w:sz w:val="28"/>
          <w:szCs w:val="28"/>
          <w:lang w:eastAsia="fr-FR"/>
          <w14:ligatures w14:val="none"/>
        </w:rPr>
      </w:pPr>
      <w:r w:rsidRPr="003B3C17">
        <w:rPr>
          <w:rFonts w:ascii="Arial" w:eastAsia="Times New Roman" w:hAnsi="Arial" w:cs="Arial"/>
          <w:b/>
          <w:bCs/>
          <w:kern w:val="0"/>
          <w:sz w:val="28"/>
          <w:szCs w:val="28"/>
          <w:highlight w:val="yellow"/>
          <w:lang w:eastAsia="fr-FR"/>
          <w14:ligatures w14:val="none"/>
        </w:rPr>
        <w:t xml:space="preserve">VII </w:t>
      </w:r>
      <w:r w:rsidR="00AA5EF9" w:rsidRPr="003B3C17">
        <w:rPr>
          <w:rFonts w:ascii="Arial" w:eastAsia="Times New Roman" w:hAnsi="Arial" w:cs="Arial"/>
          <w:b/>
          <w:bCs/>
          <w:kern w:val="0"/>
          <w:sz w:val="28"/>
          <w:szCs w:val="28"/>
          <w:highlight w:val="yellow"/>
          <w:lang w:eastAsia="fr-FR"/>
          <w14:ligatures w14:val="none"/>
        </w:rPr>
        <w:t>T</w:t>
      </w:r>
      <w:r w:rsidR="003B3C17" w:rsidRPr="003B3C17">
        <w:rPr>
          <w:rFonts w:ascii="Arial" w:eastAsia="Times New Roman" w:hAnsi="Arial" w:cs="Arial"/>
          <w:b/>
          <w:bCs/>
          <w:kern w:val="0"/>
          <w:sz w:val="28"/>
          <w:szCs w:val="28"/>
          <w:highlight w:val="yellow"/>
          <w:lang w:eastAsia="fr-FR"/>
          <w14:ligatures w14:val="none"/>
        </w:rPr>
        <w:t>ravaux d’économies d’énergie et participation du locataire</w:t>
      </w:r>
    </w:p>
    <w:p w14:paraId="20382B87" w14:textId="77777777" w:rsidR="00244EE7" w:rsidRPr="00472A8B" w:rsidRDefault="00244EE7" w:rsidP="00D22FD9">
      <w:pPr>
        <w:spacing w:after="0" w:line="240" w:lineRule="auto"/>
        <w:outlineLvl w:val="1"/>
        <w:rPr>
          <w:rFonts w:ascii="Arial" w:eastAsia="Times New Roman" w:hAnsi="Arial" w:cs="Arial"/>
          <w:b/>
          <w:bCs/>
          <w:kern w:val="0"/>
          <w:sz w:val="22"/>
          <w:szCs w:val="22"/>
          <w:lang w:eastAsia="fr-FR"/>
          <w14:ligatures w14:val="none"/>
        </w:rPr>
      </w:pPr>
    </w:p>
    <w:p w14:paraId="2FCF9869" w14:textId="3CB4B372" w:rsidR="007D2DC4" w:rsidRPr="007D2DC4" w:rsidRDefault="007D2DC4" w:rsidP="00D22FD9">
      <w:pPr>
        <w:shd w:val="clear" w:color="auto" w:fill="FAFAFA"/>
        <w:spacing w:after="0" w:line="240" w:lineRule="auto"/>
        <w:jc w:val="both"/>
        <w:rPr>
          <w:rFonts w:ascii="Arial" w:eastAsia="Times New Roman" w:hAnsi="Arial" w:cs="Arial"/>
          <w:color w:val="212529"/>
          <w:kern w:val="0"/>
          <w:sz w:val="22"/>
          <w:szCs w:val="22"/>
          <w:lang w:eastAsia="fr-FR"/>
          <w14:ligatures w14:val="none"/>
        </w:rPr>
      </w:pPr>
      <w:r w:rsidRPr="007D2DC4">
        <w:rPr>
          <w:rFonts w:ascii="Arial" w:eastAsia="Times New Roman" w:hAnsi="Arial" w:cs="Arial"/>
          <w:color w:val="212529"/>
          <w:kern w:val="0"/>
          <w:sz w:val="22"/>
          <w:szCs w:val="22"/>
          <w:lang w:eastAsia="fr-FR"/>
          <w14:ligatures w14:val="none"/>
        </w:rPr>
        <w:t>La loi n° 89</w:t>
      </w:r>
      <w:r w:rsidRPr="007D2DC4">
        <w:rPr>
          <w:rFonts w:ascii="Arial" w:eastAsia="Times New Roman" w:hAnsi="Arial" w:cs="Arial"/>
          <w:color w:val="212529"/>
          <w:kern w:val="0"/>
          <w:sz w:val="22"/>
          <w:szCs w:val="22"/>
          <w:lang w:eastAsia="fr-FR"/>
          <w14:ligatures w14:val="none"/>
        </w:rPr>
        <w:noBreakHyphen/>
        <w:t>462 du 6 juillet 1989 prévoit, à son article 23</w:t>
      </w:r>
      <w:r w:rsidRPr="007D2DC4">
        <w:rPr>
          <w:rFonts w:ascii="Arial" w:eastAsia="Times New Roman" w:hAnsi="Arial" w:cs="Arial"/>
          <w:color w:val="212529"/>
          <w:kern w:val="0"/>
          <w:sz w:val="22"/>
          <w:szCs w:val="22"/>
          <w:lang w:eastAsia="fr-FR"/>
          <w14:ligatures w14:val="none"/>
        </w:rPr>
        <w:noBreakHyphen/>
        <w:t>1, que le bailleur peut demander au locataire une contribution financière au partage des économies de charges résultant de travaux d’économie d’énergie réalisés dans le logement ou les parties communes. Cette contribution s’ajoute au loyer et aux charges habituelles. Le décret n° 2009</w:t>
      </w:r>
      <w:r w:rsidRPr="007D2DC4">
        <w:rPr>
          <w:rFonts w:ascii="Arial" w:eastAsia="Times New Roman" w:hAnsi="Arial" w:cs="Arial"/>
          <w:color w:val="212529"/>
          <w:kern w:val="0"/>
          <w:sz w:val="22"/>
          <w:szCs w:val="22"/>
          <w:lang w:eastAsia="fr-FR"/>
          <w14:ligatures w14:val="none"/>
        </w:rPr>
        <w:noBreakHyphen/>
        <w:t xml:space="preserve">1439 du 23 novembre 2009, pris pour l’application de cet article, en précise les conditions d’exigibilité, les travaux concernés et le mode de calcul de la contribution. </w:t>
      </w:r>
    </w:p>
    <w:p w14:paraId="4A16BD59" w14:textId="3FF400C8" w:rsidR="007D2DC4" w:rsidRPr="007D2DC4" w:rsidRDefault="007D2DC4" w:rsidP="00D22FD9">
      <w:pPr>
        <w:shd w:val="clear" w:color="auto" w:fill="FAFAFA"/>
        <w:spacing w:after="0" w:line="240" w:lineRule="auto"/>
        <w:ind w:left="360"/>
        <w:jc w:val="both"/>
        <w:rPr>
          <w:rFonts w:ascii="Arial" w:eastAsia="Times New Roman" w:hAnsi="Arial" w:cs="Arial"/>
          <w:color w:val="212529"/>
          <w:kern w:val="0"/>
          <w:sz w:val="22"/>
          <w:szCs w:val="22"/>
          <w:lang w:eastAsia="fr-FR"/>
          <w14:ligatures w14:val="none"/>
        </w:rPr>
      </w:pPr>
    </w:p>
    <w:p w14:paraId="51C38001" w14:textId="77777777" w:rsidR="007D2DC4" w:rsidRPr="007D2DC4" w:rsidRDefault="007D2DC4" w:rsidP="00D22FD9">
      <w:pPr>
        <w:shd w:val="clear" w:color="auto" w:fill="FAFAFA"/>
        <w:spacing w:after="0" w:line="240" w:lineRule="auto"/>
        <w:jc w:val="both"/>
        <w:rPr>
          <w:rFonts w:ascii="Arial" w:eastAsia="Times New Roman" w:hAnsi="Arial" w:cs="Arial"/>
          <w:color w:val="212529"/>
          <w:kern w:val="0"/>
          <w:sz w:val="22"/>
          <w:szCs w:val="22"/>
          <w:lang w:eastAsia="fr-FR"/>
          <w14:ligatures w14:val="none"/>
        </w:rPr>
      </w:pPr>
      <w:r w:rsidRPr="007D2DC4">
        <w:rPr>
          <w:rFonts w:ascii="Arial" w:eastAsia="Times New Roman" w:hAnsi="Arial" w:cs="Arial"/>
          <w:color w:val="212529"/>
          <w:kern w:val="0"/>
          <w:sz w:val="22"/>
          <w:szCs w:val="22"/>
          <w:lang w:eastAsia="fr-FR"/>
          <w14:ligatures w14:val="none"/>
        </w:rPr>
        <w:t>Pour que le bailleur puisse exiger une contribution du locataire, trois conditions essentielles doivent être remplies :</w:t>
      </w:r>
    </w:p>
    <w:p w14:paraId="4189EC7A" w14:textId="05B16AB4" w:rsidR="00020967" w:rsidRPr="000C41E7" w:rsidRDefault="007D2DC4" w:rsidP="00D22FD9">
      <w:pPr>
        <w:shd w:val="clear" w:color="auto" w:fill="FAFAFA"/>
        <w:spacing w:after="0" w:line="240" w:lineRule="auto"/>
        <w:jc w:val="both"/>
        <w:rPr>
          <w:rFonts w:ascii="Arial" w:eastAsia="Times New Roman" w:hAnsi="Arial" w:cs="Arial"/>
          <w:color w:val="212529"/>
          <w:kern w:val="0"/>
          <w:sz w:val="22"/>
          <w:szCs w:val="22"/>
          <w:lang w:eastAsia="fr-FR"/>
          <w14:ligatures w14:val="none"/>
        </w:rPr>
      </w:pPr>
      <w:r w:rsidRPr="000C41E7">
        <w:rPr>
          <w:rFonts w:ascii="Arial" w:eastAsia="Times New Roman" w:hAnsi="Arial" w:cs="Arial"/>
          <w:b/>
          <w:bCs/>
          <w:color w:val="212529"/>
          <w:kern w:val="0"/>
          <w:sz w:val="22"/>
          <w:szCs w:val="22"/>
          <w:lang w:eastAsia="fr-FR"/>
          <w14:ligatures w14:val="none"/>
        </w:rPr>
        <w:t>_</w:t>
      </w:r>
      <w:r w:rsidRPr="007D2DC4">
        <w:rPr>
          <w:rFonts w:ascii="Arial" w:eastAsia="Times New Roman" w:hAnsi="Arial" w:cs="Arial"/>
          <w:b/>
          <w:bCs/>
          <w:color w:val="212529"/>
          <w:kern w:val="0"/>
          <w:sz w:val="22"/>
          <w:szCs w:val="22"/>
          <w:lang w:eastAsia="fr-FR"/>
          <w14:ligatures w14:val="none"/>
        </w:rPr>
        <w:t>Concertation préalable avec le locataire</w:t>
      </w:r>
      <w:r w:rsidRPr="000C41E7">
        <w:rPr>
          <w:rFonts w:ascii="Arial" w:eastAsia="Times New Roman" w:hAnsi="Arial" w:cs="Arial"/>
          <w:color w:val="212529"/>
          <w:kern w:val="0"/>
          <w:sz w:val="22"/>
          <w:szCs w:val="22"/>
          <w:lang w:eastAsia="fr-FR"/>
          <w14:ligatures w14:val="none"/>
        </w:rPr>
        <w:t xml:space="preserve"> : </w:t>
      </w:r>
      <w:r w:rsidRPr="007D2DC4">
        <w:rPr>
          <w:rFonts w:ascii="Arial" w:eastAsia="Times New Roman" w:hAnsi="Arial" w:cs="Arial"/>
          <w:color w:val="212529"/>
          <w:kern w:val="0"/>
          <w:sz w:val="22"/>
          <w:szCs w:val="22"/>
          <w:lang w:eastAsia="fr-FR"/>
          <w14:ligatures w14:val="none"/>
        </w:rPr>
        <w:t>Le bailleur (ou son représentant) doit avoir engagé une démarche de concertation portant sur le programme des travaux envisagés,</w:t>
      </w:r>
      <w:r w:rsidRPr="000C41E7">
        <w:rPr>
          <w:rFonts w:ascii="Arial" w:eastAsia="Times New Roman" w:hAnsi="Arial" w:cs="Arial"/>
          <w:color w:val="212529"/>
          <w:kern w:val="0"/>
          <w:sz w:val="22"/>
          <w:szCs w:val="22"/>
          <w:lang w:eastAsia="fr-FR"/>
          <w14:ligatures w14:val="none"/>
        </w:rPr>
        <w:t xml:space="preserve"> </w:t>
      </w:r>
      <w:r w:rsidRPr="007D2DC4">
        <w:rPr>
          <w:rFonts w:ascii="Arial" w:eastAsia="Times New Roman" w:hAnsi="Arial" w:cs="Arial"/>
          <w:color w:val="212529"/>
          <w:kern w:val="0"/>
          <w:sz w:val="22"/>
          <w:szCs w:val="22"/>
          <w:lang w:eastAsia="fr-FR"/>
          <w14:ligatures w14:val="none"/>
        </w:rPr>
        <w:t>les modalités d’exécution,</w:t>
      </w:r>
      <w:r w:rsidRPr="000C41E7">
        <w:rPr>
          <w:rFonts w:ascii="Arial" w:eastAsia="Times New Roman" w:hAnsi="Arial" w:cs="Arial"/>
          <w:color w:val="212529"/>
          <w:kern w:val="0"/>
          <w:sz w:val="22"/>
          <w:szCs w:val="22"/>
          <w:lang w:eastAsia="fr-FR"/>
          <w14:ligatures w14:val="none"/>
        </w:rPr>
        <w:t xml:space="preserve"> </w:t>
      </w:r>
      <w:r w:rsidRPr="007D2DC4">
        <w:rPr>
          <w:rFonts w:ascii="Arial" w:eastAsia="Times New Roman" w:hAnsi="Arial" w:cs="Arial"/>
          <w:color w:val="212529"/>
          <w:kern w:val="0"/>
          <w:sz w:val="22"/>
          <w:szCs w:val="22"/>
          <w:lang w:eastAsia="fr-FR"/>
          <w14:ligatures w14:val="none"/>
        </w:rPr>
        <w:t>les bénéfices attendus en termes d’économie d’énergie,</w:t>
      </w:r>
      <w:r w:rsidRPr="000C41E7">
        <w:rPr>
          <w:rFonts w:ascii="Arial" w:eastAsia="Times New Roman" w:hAnsi="Arial" w:cs="Arial"/>
          <w:color w:val="212529"/>
          <w:kern w:val="0"/>
          <w:sz w:val="22"/>
          <w:szCs w:val="22"/>
          <w:lang w:eastAsia="fr-FR"/>
          <w14:ligatures w14:val="none"/>
        </w:rPr>
        <w:t xml:space="preserve"> </w:t>
      </w:r>
      <w:r w:rsidRPr="007D2DC4">
        <w:rPr>
          <w:rFonts w:ascii="Arial" w:eastAsia="Times New Roman" w:hAnsi="Arial" w:cs="Arial"/>
          <w:color w:val="212529"/>
          <w:kern w:val="0"/>
          <w:sz w:val="22"/>
          <w:szCs w:val="22"/>
          <w:lang w:eastAsia="fr-FR"/>
          <w14:ligatures w14:val="none"/>
        </w:rPr>
        <w:t>la contribution du locataire et sa durée.</w:t>
      </w:r>
    </w:p>
    <w:p w14:paraId="443BA8CA" w14:textId="025728E0" w:rsidR="007D2DC4" w:rsidRPr="007D2DC4" w:rsidRDefault="007D2DC4" w:rsidP="00D22FD9">
      <w:pPr>
        <w:shd w:val="clear" w:color="auto" w:fill="FAFAFA"/>
        <w:spacing w:after="0" w:line="240" w:lineRule="auto"/>
        <w:jc w:val="both"/>
        <w:rPr>
          <w:rFonts w:ascii="Arial" w:eastAsia="Times New Roman" w:hAnsi="Arial" w:cs="Arial"/>
          <w:color w:val="212529"/>
          <w:kern w:val="0"/>
          <w:sz w:val="22"/>
          <w:szCs w:val="22"/>
          <w:lang w:eastAsia="fr-FR"/>
          <w14:ligatures w14:val="none"/>
        </w:rPr>
      </w:pPr>
      <w:r w:rsidRPr="000C41E7">
        <w:rPr>
          <w:rFonts w:ascii="Arial" w:eastAsia="Times New Roman" w:hAnsi="Arial" w:cs="Arial"/>
          <w:b/>
          <w:bCs/>
          <w:color w:val="212529"/>
          <w:kern w:val="0"/>
          <w:sz w:val="22"/>
          <w:szCs w:val="22"/>
          <w:lang w:eastAsia="fr-FR"/>
          <w14:ligatures w14:val="none"/>
        </w:rPr>
        <w:t>_</w:t>
      </w:r>
      <w:r w:rsidRPr="007D2DC4">
        <w:rPr>
          <w:rFonts w:ascii="Arial" w:eastAsia="Times New Roman" w:hAnsi="Arial" w:cs="Arial"/>
          <w:b/>
          <w:bCs/>
          <w:color w:val="212529"/>
          <w:kern w:val="0"/>
          <w:sz w:val="22"/>
          <w:szCs w:val="22"/>
          <w:lang w:eastAsia="fr-FR"/>
          <w14:ligatures w14:val="none"/>
        </w:rPr>
        <w:t>Travaux éligibles</w:t>
      </w:r>
      <w:r w:rsidRPr="000C41E7">
        <w:rPr>
          <w:rFonts w:ascii="Arial" w:eastAsia="Times New Roman" w:hAnsi="Arial" w:cs="Arial"/>
          <w:color w:val="212529"/>
          <w:kern w:val="0"/>
          <w:sz w:val="22"/>
          <w:szCs w:val="22"/>
          <w:lang w:eastAsia="fr-FR"/>
          <w14:ligatures w14:val="none"/>
        </w:rPr>
        <w:t xml:space="preserve"> : </w:t>
      </w:r>
      <w:r w:rsidRPr="007D2DC4">
        <w:rPr>
          <w:rFonts w:ascii="Arial" w:eastAsia="Times New Roman" w:hAnsi="Arial" w:cs="Arial"/>
          <w:color w:val="212529"/>
          <w:kern w:val="0"/>
          <w:sz w:val="22"/>
          <w:szCs w:val="22"/>
          <w:lang w:eastAsia="fr-FR"/>
          <w14:ligatures w14:val="none"/>
        </w:rPr>
        <w:t xml:space="preserve">La contribution peut être demandée uniquement pour </w:t>
      </w:r>
      <w:proofErr w:type="gramStart"/>
      <w:r w:rsidRPr="007D2DC4">
        <w:rPr>
          <w:rFonts w:ascii="Arial" w:eastAsia="Times New Roman" w:hAnsi="Arial" w:cs="Arial"/>
          <w:color w:val="212529"/>
          <w:kern w:val="0"/>
          <w:sz w:val="22"/>
          <w:szCs w:val="22"/>
          <w:lang w:eastAsia="fr-FR"/>
          <w14:ligatures w14:val="none"/>
        </w:rPr>
        <w:t>des travaux constituant</w:t>
      </w:r>
      <w:proofErr w:type="gramEnd"/>
      <w:r w:rsidRPr="007D2DC4">
        <w:rPr>
          <w:rFonts w:ascii="Arial" w:eastAsia="Times New Roman" w:hAnsi="Arial" w:cs="Arial"/>
          <w:color w:val="212529"/>
          <w:kern w:val="0"/>
          <w:sz w:val="22"/>
          <w:szCs w:val="22"/>
          <w:lang w:eastAsia="fr-FR"/>
          <w14:ligatures w14:val="none"/>
        </w:rPr>
        <w:t xml:space="preserve"> :</w:t>
      </w:r>
    </w:p>
    <w:p w14:paraId="3FC7372F" w14:textId="6341EC2B" w:rsidR="007D2DC4" w:rsidRPr="007D2DC4" w:rsidRDefault="00020967" w:rsidP="0078318E">
      <w:pPr>
        <w:shd w:val="clear" w:color="auto" w:fill="FAFAFA"/>
        <w:spacing w:after="0" w:line="240" w:lineRule="auto"/>
        <w:jc w:val="both"/>
        <w:rPr>
          <w:rFonts w:ascii="Arial" w:eastAsia="Times New Roman" w:hAnsi="Arial" w:cs="Arial"/>
          <w:color w:val="212529"/>
          <w:kern w:val="0"/>
          <w:sz w:val="22"/>
          <w:szCs w:val="22"/>
          <w:lang w:eastAsia="fr-FR"/>
          <w14:ligatures w14:val="none"/>
        </w:rPr>
      </w:pPr>
      <w:r w:rsidRPr="000C41E7">
        <w:rPr>
          <w:rFonts w:ascii="Arial" w:eastAsia="Times New Roman" w:hAnsi="Arial" w:cs="Arial"/>
          <w:color w:val="212529"/>
          <w:kern w:val="0"/>
          <w:sz w:val="22"/>
          <w:szCs w:val="22"/>
          <w:lang w:eastAsia="fr-FR"/>
          <w14:ligatures w14:val="none"/>
        </w:rPr>
        <w:t>_</w:t>
      </w:r>
      <w:r w:rsidR="007D2DC4" w:rsidRPr="007D2DC4">
        <w:rPr>
          <w:rFonts w:ascii="Arial" w:eastAsia="Times New Roman" w:hAnsi="Arial" w:cs="Arial"/>
          <w:color w:val="212529"/>
          <w:kern w:val="0"/>
          <w:sz w:val="22"/>
          <w:szCs w:val="22"/>
          <w:lang w:eastAsia="fr-FR"/>
          <w14:ligatures w14:val="none"/>
        </w:rPr>
        <w:t>un bouquet de travaux combinant au moins deux actions d’amélioration énergétique (isolation des toitures, murs ou vitrages, régulation ou remplacement du chauffage/ECS, installations utilisant des énergies renouvelables),</w:t>
      </w:r>
    </w:p>
    <w:p w14:paraId="589CCBD5" w14:textId="542838D8" w:rsidR="007D2DC4" w:rsidRPr="000C41E7" w:rsidRDefault="00020967" w:rsidP="0078318E">
      <w:pPr>
        <w:shd w:val="clear" w:color="auto" w:fill="FAFAFA"/>
        <w:spacing w:after="0" w:line="240" w:lineRule="auto"/>
        <w:jc w:val="both"/>
        <w:rPr>
          <w:rFonts w:ascii="Arial" w:eastAsia="Times New Roman" w:hAnsi="Arial" w:cs="Arial"/>
          <w:color w:val="212529"/>
          <w:kern w:val="0"/>
          <w:sz w:val="22"/>
          <w:szCs w:val="22"/>
          <w:lang w:eastAsia="fr-FR"/>
          <w14:ligatures w14:val="none"/>
        </w:rPr>
      </w:pPr>
      <w:r w:rsidRPr="000C41E7">
        <w:rPr>
          <w:rFonts w:ascii="Arial" w:eastAsia="Times New Roman" w:hAnsi="Arial" w:cs="Arial"/>
          <w:color w:val="212529"/>
          <w:kern w:val="0"/>
          <w:sz w:val="22"/>
          <w:szCs w:val="22"/>
          <w:lang w:eastAsia="fr-FR"/>
          <w14:ligatures w14:val="none"/>
        </w:rPr>
        <w:t>_</w:t>
      </w:r>
      <w:r w:rsidR="007D2DC4" w:rsidRPr="007D2DC4">
        <w:rPr>
          <w:rFonts w:ascii="Arial" w:eastAsia="Times New Roman" w:hAnsi="Arial" w:cs="Arial"/>
          <w:color w:val="212529"/>
          <w:kern w:val="0"/>
          <w:sz w:val="22"/>
          <w:szCs w:val="22"/>
          <w:lang w:eastAsia="fr-FR"/>
          <w14:ligatures w14:val="none"/>
        </w:rPr>
        <w:t>ou des travaux permettant d’atteindre une performance énergétique globale minimale, définie par des normes techniques réglementaires.</w:t>
      </w:r>
    </w:p>
    <w:p w14:paraId="12448858" w14:textId="7B54F7C0" w:rsidR="007D2DC4" w:rsidRPr="007D2DC4" w:rsidRDefault="007D2DC4" w:rsidP="00D22FD9">
      <w:pPr>
        <w:shd w:val="clear" w:color="auto" w:fill="FAFAFA"/>
        <w:spacing w:after="0" w:line="240" w:lineRule="auto"/>
        <w:jc w:val="both"/>
        <w:rPr>
          <w:rFonts w:ascii="Arial" w:eastAsia="Times New Roman" w:hAnsi="Arial" w:cs="Arial"/>
          <w:color w:val="212529"/>
          <w:kern w:val="0"/>
          <w:sz w:val="22"/>
          <w:szCs w:val="22"/>
          <w:lang w:eastAsia="fr-FR"/>
          <w14:ligatures w14:val="none"/>
        </w:rPr>
      </w:pPr>
      <w:r w:rsidRPr="000C41E7">
        <w:rPr>
          <w:rFonts w:ascii="Arial" w:eastAsia="Times New Roman" w:hAnsi="Arial" w:cs="Arial"/>
          <w:b/>
          <w:bCs/>
          <w:color w:val="212529"/>
          <w:kern w:val="0"/>
          <w:sz w:val="22"/>
          <w:szCs w:val="22"/>
          <w:lang w:eastAsia="fr-FR"/>
          <w14:ligatures w14:val="none"/>
        </w:rPr>
        <w:t>_</w:t>
      </w:r>
      <w:r w:rsidRPr="007D2DC4">
        <w:rPr>
          <w:rFonts w:ascii="Arial" w:eastAsia="Times New Roman" w:hAnsi="Arial" w:cs="Arial"/>
          <w:b/>
          <w:bCs/>
          <w:color w:val="212529"/>
          <w:kern w:val="0"/>
          <w:sz w:val="22"/>
          <w:szCs w:val="22"/>
          <w:lang w:eastAsia="fr-FR"/>
          <w14:ligatures w14:val="none"/>
        </w:rPr>
        <w:t>Justification et information après travaux</w:t>
      </w:r>
      <w:r w:rsidRPr="000C41E7">
        <w:rPr>
          <w:rFonts w:ascii="Arial" w:eastAsia="Times New Roman" w:hAnsi="Arial" w:cs="Arial"/>
          <w:color w:val="212529"/>
          <w:kern w:val="0"/>
          <w:sz w:val="22"/>
          <w:szCs w:val="22"/>
          <w:lang w:eastAsia="fr-FR"/>
          <w14:ligatures w14:val="none"/>
        </w:rPr>
        <w:t xml:space="preserve"> : </w:t>
      </w:r>
      <w:r w:rsidRPr="007D2DC4">
        <w:rPr>
          <w:rFonts w:ascii="Arial" w:eastAsia="Times New Roman" w:hAnsi="Arial" w:cs="Arial"/>
          <w:color w:val="212529"/>
          <w:kern w:val="0"/>
          <w:sz w:val="22"/>
          <w:szCs w:val="22"/>
          <w:lang w:eastAsia="fr-FR"/>
          <w14:ligatures w14:val="none"/>
        </w:rPr>
        <w:t>À l’issue des travaux, le bailleur doit inscrire sur l’avis d’échéance et la quittance de loyer une ligne distincte intitulée « Contribution au partage de l’économie de charges », avec les dates de mise en place et de fin de cette contribution. Le versement devient exigible à partir du mois civil suivant la fin des travaux.</w:t>
      </w:r>
    </w:p>
    <w:p w14:paraId="6A2F42E7" w14:textId="34E02F97" w:rsidR="007D2DC4" w:rsidRPr="007D2DC4" w:rsidRDefault="007D2DC4" w:rsidP="00D22FD9">
      <w:pPr>
        <w:shd w:val="clear" w:color="auto" w:fill="FAFAFA"/>
        <w:spacing w:after="0" w:line="240" w:lineRule="auto"/>
        <w:ind w:left="360"/>
        <w:jc w:val="both"/>
        <w:rPr>
          <w:rFonts w:ascii="Arial" w:eastAsia="Times New Roman" w:hAnsi="Arial" w:cs="Arial"/>
          <w:color w:val="212529"/>
          <w:kern w:val="0"/>
          <w:sz w:val="22"/>
          <w:szCs w:val="22"/>
          <w:lang w:eastAsia="fr-FR"/>
          <w14:ligatures w14:val="none"/>
        </w:rPr>
      </w:pPr>
    </w:p>
    <w:p w14:paraId="085CCBDA" w14:textId="77777777" w:rsidR="007D2DC4" w:rsidRPr="007D2DC4" w:rsidRDefault="007D2DC4" w:rsidP="00D22FD9">
      <w:pPr>
        <w:shd w:val="clear" w:color="auto" w:fill="FAFAFA"/>
        <w:spacing w:after="0" w:line="240" w:lineRule="auto"/>
        <w:jc w:val="both"/>
        <w:rPr>
          <w:rFonts w:ascii="Arial" w:eastAsia="Times New Roman" w:hAnsi="Arial" w:cs="Arial"/>
          <w:color w:val="212529"/>
          <w:kern w:val="0"/>
          <w:sz w:val="22"/>
          <w:szCs w:val="22"/>
          <w:lang w:eastAsia="fr-FR"/>
          <w14:ligatures w14:val="none"/>
        </w:rPr>
      </w:pPr>
      <w:r w:rsidRPr="007D2DC4">
        <w:rPr>
          <w:rFonts w:ascii="Arial" w:eastAsia="Times New Roman" w:hAnsi="Arial" w:cs="Arial"/>
          <w:color w:val="212529"/>
          <w:kern w:val="0"/>
          <w:sz w:val="22"/>
          <w:szCs w:val="22"/>
          <w:lang w:eastAsia="fr-FR"/>
          <w14:ligatures w14:val="none"/>
        </w:rPr>
        <w:t>Le décret prévoit deux façons de déterminer la contribution :</w:t>
      </w:r>
    </w:p>
    <w:p w14:paraId="6B050DB6" w14:textId="4C463785" w:rsidR="007D2DC4" w:rsidRPr="000C41E7" w:rsidRDefault="00020967" w:rsidP="00D22FD9">
      <w:pPr>
        <w:shd w:val="clear" w:color="auto" w:fill="FAFAFA"/>
        <w:spacing w:after="0" w:line="240" w:lineRule="auto"/>
        <w:jc w:val="both"/>
        <w:rPr>
          <w:rFonts w:ascii="Arial" w:eastAsia="Times New Roman" w:hAnsi="Arial" w:cs="Arial"/>
          <w:color w:val="212529"/>
          <w:kern w:val="0"/>
          <w:sz w:val="22"/>
          <w:szCs w:val="22"/>
          <w:lang w:eastAsia="fr-FR"/>
          <w14:ligatures w14:val="none"/>
        </w:rPr>
      </w:pPr>
      <w:r w:rsidRPr="000C41E7">
        <w:rPr>
          <w:rFonts w:ascii="Arial" w:eastAsia="Times New Roman" w:hAnsi="Arial" w:cs="Arial"/>
          <w:color w:val="212529"/>
          <w:kern w:val="0"/>
          <w:sz w:val="22"/>
          <w:szCs w:val="22"/>
          <w:lang w:eastAsia="fr-FR"/>
          <w14:ligatures w14:val="none"/>
        </w:rPr>
        <w:t xml:space="preserve">_ </w:t>
      </w:r>
      <w:r w:rsidR="007D2DC4" w:rsidRPr="007D2DC4">
        <w:rPr>
          <w:rFonts w:ascii="Arial" w:eastAsia="Times New Roman" w:hAnsi="Arial" w:cs="Arial"/>
          <w:color w:val="212529"/>
          <w:kern w:val="0"/>
          <w:sz w:val="22"/>
          <w:szCs w:val="22"/>
          <w:lang w:eastAsia="fr-FR"/>
          <w14:ligatures w14:val="none"/>
        </w:rPr>
        <w:t>Calcul conventionnel de l’économie d’énergie</w:t>
      </w:r>
      <w:r w:rsidRPr="000C41E7">
        <w:rPr>
          <w:rFonts w:ascii="Arial" w:eastAsia="Times New Roman" w:hAnsi="Arial" w:cs="Arial"/>
          <w:color w:val="212529"/>
          <w:kern w:val="0"/>
          <w:sz w:val="22"/>
          <w:szCs w:val="22"/>
          <w:lang w:eastAsia="fr-FR"/>
          <w14:ligatures w14:val="none"/>
        </w:rPr>
        <w:t xml:space="preserve"> : </w:t>
      </w:r>
      <w:r w:rsidR="007D2DC4" w:rsidRPr="007D2DC4">
        <w:rPr>
          <w:rFonts w:ascii="Arial" w:eastAsia="Times New Roman" w:hAnsi="Arial" w:cs="Arial"/>
          <w:color w:val="212529"/>
          <w:kern w:val="0"/>
          <w:sz w:val="22"/>
          <w:szCs w:val="22"/>
          <w:lang w:eastAsia="fr-FR"/>
          <w14:ligatures w14:val="none"/>
        </w:rPr>
        <w:t>Une étude thermique préalable évalue les économies d’énergie obtenues grâce aux travaux, en tenant compte des caractéristiques techniques et de l’occupation du bâtiment.</w:t>
      </w:r>
      <w:r w:rsidRPr="000C41E7">
        <w:rPr>
          <w:rFonts w:ascii="Arial" w:eastAsia="Times New Roman" w:hAnsi="Arial" w:cs="Arial"/>
          <w:color w:val="212529"/>
          <w:kern w:val="0"/>
          <w:sz w:val="22"/>
          <w:szCs w:val="22"/>
          <w:lang w:eastAsia="fr-FR"/>
          <w14:ligatures w14:val="none"/>
        </w:rPr>
        <w:t xml:space="preserve"> </w:t>
      </w:r>
      <w:r w:rsidR="007D2DC4" w:rsidRPr="007D2DC4">
        <w:rPr>
          <w:rFonts w:ascii="Arial" w:eastAsia="Times New Roman" w:hAnsi="Arial" w:cs="Arial"/>
          <w:color w:val="212529"/>
          <w:kern w:val="0"/>
          <w:sz w:val="22"/>
          <w:szCs w:val="22"/>
          <w:lang w:eastAsia="fr-FR"/>
          <w14:ligatures w14:val="none"/>
        </w:rPr>
        <w:t>La contribution ne peut pas dépasser la moitié (50 %) de l’économie d’énergie estimée.</w:t>
      </w:r>
    </w:p>
    <w:p w14:paraId="72A105C1" w14:textId="77777777" w:rsidR="00020967" w:rsidRPr="007D2DC4" w:rsidRDefault="00020967" w:rsidP="00D22FD9">
      <w:pPr>
        <w:shd w:val="clear" w:color="auto" w:fill="FAFAFA"/>
        <w:spacing w:after="0" w:line="240" w:lineRule="auto"/>
        <w:jc w:val="both"/>
        <w:rPr>
          <w:rFonts w:ascii="Arial" w:eastAsia="Times New Roman" w:hAnsi="Arial" w:cs="Arial"/>
          <w:color w:val="212529"/>
          <w:kern w:val="0"/>
          <w:sz w:val="22"/>
          <w:szCs w:val="22"/>
          <w:lang w:eastAsia="fr-FR"/>
          <w14:ligatures w14:val="none"/>
        </w:rPr>
      </w:pPr>
    </w:p>
    <w:p w14:paraId="62BFFCC1" w14:textId="77777777" w:rsidR="00D22FD9" w:rsidRPr="000C41E7" w:rsidRDefault="00020967" w:rsidP="00D22FD9">
      <w:pPr>
        <w:shd w:val="clear" w:color="auto" w:fill="FAFAFA"/>
        <w:spacing w:after="0" w:line="240" w:lineRule="auto"/>
        <w:jc w:val="both"/>
        <w:rPr>
          <w:rFonts w:ascii="Arial" w:eastAsia="Times New Roman" w:hAnsi="Arial" w:cs="Arial"/>
          <w:color w:val="212529"/>
          <w:kern w:val="0"/>
          <w:sz w:val="22"/>
          <w:szCs w:val="22"/>
          <w:lang w:eastAsia="fr-FR"/>
          <w14:ligatures w14:val="none"/>
        </w:rPr>
      </w:pPr>
      <w:r w:rsidRPr="000C41E7">
        <w:rPr>
          <w:rFonts w:ascii="Arial" w:eastAsia="Times New Roman" w:hAnsi="Arial" w:cs="Arial"/>
          <w:color w:val="212529"/>
          <w:kern w:val="0"/>
          <w:sz w:val="22"/>
          <w:szCs w:val="22"/>
          <w:lang w:eastAsia="fr-FR"/>
          <w14:ligatures w14:val="none"/>
        </w:rPr>
        <w:t xml:space="preserve">_ </w:t>
      </w:r>
      <w:r w:rsidR="007D2DC4" w:rsidRPr="007D2DC4">
        <w:rPr>
          <w:rFonts w:ascii="Arial" w:eastAsia="Times New Roman" w:hAnsi="Arial" w:cs="Arial"/>
          <w:color w:val="212529"/>
          <w:kern w:val="0"/>
          <w:sz w:val="22"/>
          <w:szCs w:val="22"/>
          <w:lang w:eastAsia="fr-FR"/>
          <w14:ligatures w14:val="none"/>
        </w:rPr>
        <w:t>Fixation forfaitaire</w:t>
      </w:r>
      <w:r w:rsidRPr="000C41E7">
        <w:rPr>
          <w:rFonts w:ascii="Arial" w:eastAsia="Times New Roman" w:hAnsi="Arial" w:cs="Arial"/>
          <w:color w:val="212529"/>
          <w:kern w:val="0"/>
          <w:sz w:val="22"/>
          <w:szCs w:val="22"/>
          <w:lang w:eastAsia="fr-FR"/>
          <w14:ligatures w14:val="none"/>
        </w:rPr>
        <w:t xml:space="preserve"> : </w:t>
      </w:r>
      <w:r w:rsidR="007D2DC4" w:rsidRPr="007D2DC4">
        <w:rPr>
          <w:rFonts w:ascii="Arial" w:eastAsia="Times New Roman" w:hAnsi="Arial" w:cs="Arial"/>
          <w:color w:val="212529"/>
          <w:kern w:val="0"/>
          <w:sz w:val="22"/>
          <w:szCs w:val="22"/>
          <w:lang w:eastAsia="fr-FR"/>
          <w14:ligatures w14:val="none"/>
        </w:rPr>
        <w:t>Si le calcul est impossible (par exemple, bâtiment incompatible avec la méthode ou bailleur possédant moins de 3 logements dans l’immeuble), la contribution peut être forfaitaire, fixe et non révisable, déterminée selon la taille du logement.</w:t>
      </w:r>
    </w:p>
    <w:p w14:paraId="7A054589" w14:textId="77777777" w:rsidR="00D22FD9" w:rsidRPr="000C41E7" w:rsidRDefault="00D22FD9" w:rsidP="00D22FD9">
      <w:pPr>
        <w:shd w:val="clear" w:color="auto" w:fill="FAFAFA"/>
        <w:spacing w:after="0" w:line="240" w:lineRule="auto"/>
        <w:jc w:val="both"/>
        <w:rPr>
          <w:rFonts w:ascii="Arial" w:eastAsia="Times New Roman" w:hAnsi="Arial" w:cs="Arial"/>
          <w:color w:val="212529"/>
          <w:kern w:val="0"/>
          <w:sz w:val="22"/>
          <w:szCs w:val="22"/>
          <w:lang w:eastAsia="fr-FR"/>
          <w14:ligatures w14:val="none"/>
        </w:rPr>
      </w:pPr>
    </w:p>
    <w:p w14:paraId="627EBA48" w14:textId="7A506A27" w:rsidR="007D2DC4" w:rsidRPr="007D2DC4" w:rsidRDefault="007D2DC4" w:rsidP="00D22FD9">
      <w:pPr>
        <w:shd w:val="clear" w:color="auto" w:fill="FAFAFA"/>
        <w:spacing w:after="0" w:line="240" w:lineRule="auto"/>
        <w:jc w:val="both"/>
        <w:rPr>
          <w:rFonts w:ascii="Arial" w:eastAsia="Times New Roman" w:hAnsi="Arial" w:cs="Arial"/>
          <w:color w:val="212529"/>
          <w:kern w:val="0"/>
          <w:sz w:val="22"/>
          <w:szCs w:val="22"/>
          <w:lang w:eastAsia="fr-FR"/>
          <w14:ligatures w14:val="none"/>
        </w:rPr>
      </w:pPr>
      <w:r w:rsidRPr="007D2DC4">
        <w:rPr>
          <w:rFonts w:ascii="Arial" w:eastAsia="Times New Roman" w:hAnsi="Arial" w:cs="Arial"/>
          <w:color w:val="212529"/>
          <w:kern w:val="0"/>
          <w:sz w:val="22"/>
          <w:szCs w:val="22"/>
          <w:lang w:eastAsia="fr-FR"/>
          <w14:ligatures w14:val="none"/>
        </w:rPr>
        <w:t xml:space="preserve">L’arrêté du 23 novembre 2009 précise également les modalités d’attestation des travaux et les justificatifs que le bailleur doit fournir au locataire pour pouvoir exiger la contribution. </w:t>
      </w:r>
    </w:p>
    <w:p w14:paraId="32BD54A4" w14:textId="62E96308" w:rsidR="007D2DC4" w:rsidRPr="007D2DC4" w:rsidRDefault="007D2DC4" w:rsidP="00D22FD9">
      <w:pPr>
        <w:shd w:val="clear" w:color="auto" w:fill="FAFAFA"/>
        <w:spacing w:after="0" w:line="240" w:lineRule="auto"/>
        <w:ind w:left="360"/>
        <w:jc w:val="both"/>
        <w:rPr>
          <w:rFonts w:ascii="Arial" w:eastAsia="Times New Roman" w:hAnsi="Arial" w:cs="Arial"/>
          <w:color w:val="212529"/>
          <w:kern w:val="0"/>
          <w:sz w:val="22"/>
          <w:szCs w:val="22"/>
          <w:lang w:eastAsia="fr-FR"/>
          <w14:ligatures w14:val="none"/>
        </w:rPr>
      </w:pPr>
    </w:p>
    <w:p w14:paraId="6027A483" w14:textId="56DB78C3" w:rsidR="007D2DC4" w:rsidRPr="007D2DC4" w:rsidRDefault="007D2DC4" w:rsidP="00D22FD9">
      <w:pPr>
        <w:shd w:val="clear" w:color="auto" w:fill="FAFAFA"/>
        <w:spacing w:after="0" w:line="240" w:lineRule="auto"/>
        <w:jc w:val="both"/>
        <w:rPr>
          <w:rFonts w:ascii="Arial" w:eastAsia="Times New Roman" w:hAnsi="Arial" w:cs="Arial"/>
          <w:color w:val="212529"/>
          <w:kern w:val="0"/>
          <w:sz w:val="22"/>
          <w:szCs w:val="22"/>
          <w:lang w:eastAsia="fr-FR"/>
          <w14:ligatures w14:val="none"/>
        </w:rPr>
      </w:pPr>
      <w:r w:rsidRPr="007D2DC4">
        <w:rPr>
          <w:rFonts w:ascii="Arial" w:eastAsia="Times New Roman" w:hAnsi="Arial" w:cs="Arial"/>
          <w:color w:val="212529"/>
          <w:kern w:val="0"/>
          <w:sz w:val="22"/>
          <w:szCs w:val="22"/>
          <w:lang w:eastAsia="fr-FR"/>
          <w14:ligatures w14:val="none"/>
        </w:rPr>
        <w:t xml:space="preserve">Le locataire ne peut être tenu de payer la contribution que si toutes les formalités légales (concertation, travaux éligibles, attestation, mention sur quittance) ont été respectées. </w:t>
      </w:r>
      <w:r w:rsidR="0078318E">
        <w:rPr>
          <w:rFonts w:ascii="Arial" w:eastAsia="Times New Roman" w:hAnsi="Arial" w:cs="Arial"/>
          <w:color w:val="212529"/>
          <w:kern w:val="0"/>
          <w:sz w:val="22"/>
          <w:szCs w:val="22"/>
          <w:lang w:eastAsia="fr-FR"/>
          <w14:ligatures w14:val="none"/>
        </w:rPr>
        <w:t xml:space="preserve"> </w:t>
      </w:r>
      <w:r w:rsidRPr="007D2DC4">
        <w:rPr>
          <w:rFonts w:ascii="Arial" w:eastAsia="Times New Roman" w:hAnsi="Arial" w:cs="Arial"/>
          <w:color w:val="212529"/>
          <w:kern w:val="0"/>
          <w:sz w:val="22"/>
          <w:szCs w:val="22"/>
          <w:lang w:eastAsia="fr-FR"/>
          <w14:ligatures w14:val="none"/>
        </w:rPr>
        <w:t xml:space="preserve">La contribution est distincte du loyer et des charges et doit figurer clairement sur la quittance. </w:t>
      </w:r>
    </w:p>
    <w:p w14:paraId="5F198D92" w14:textId="64C7D6AA" w:rsidR="0037436D" w:rsidRPr="0078318E" w:rsidRDefault="007D2DC4" w:rsidP="0078318E">
      <w:pPr>
        <w:shd w:val="clear" w:color="auto" w:fill="FAFAFA"/>
        <w:spacing w:after="0" w:line="240" w:lineRule="auto"/>
        <w:jc w:val="both"/>
        <w:rPr>
          <w:rFonts w:ascii="Arial" w:eastAsia="Times New Roman" w:hAnsi="Arial" w:cs="Arial"/>
          <w:color w:val="212529"/>
          <w:kern w:val="0"/>
          <w:sz w:val="22"/>
          <w:szCs w:val="22"/>
          <w:lang w:eastAsia="fr-FR"/>
          <w14:ligatures w14:val="none"/>
        </w:rPr>
      </w:pPr>
      <w:r w:rsidRPr="007D2DC4">
        <w:rPr>
          <w:rFonts w:ascii="Arial" w:eastAsia="Times New Roman" w:hAnsi="Arial" w:cs="Arial"/>
          <w:color w:val="212529"/>
          <w:kern w:val="0"/>
          <w:sz w:val="22"/>
          <w:szCs w:val="22"/>
          <w:lang w:eastAsia="fr-FR"/>
          <w14:ligatures w14:val="none"/>
        </w:rPr>
        <w:t>En cas de changement de locataire pendant la période de versement, le bailleur doit fournir au nouveau locataire les éléments justifiant les travaux et informer du terme de la contribution.</w:t>
      </w:r>
    </w:p>
    <w:p w14:paraId="19022760" w14:textId="77777777" w:rsidR="00EE6D75" w:rsidRDefault="00EE6D75" w:rsidP="0037436D">
      <w:pPr>
        <w:shd w:val="clear" w:color="auto" w:fill="FAFAFA"/>
        <w:spacing w:after="0" w:line="240" w:lineRule="auto"/>
        <w:ind w:left="360"/>
        <w:rPr>
          <w:rFonts w:ascii="Arial" w:eastAsia="Times New Roman" w:hAnsi="Arial" w:cs="Arial"/>
          <w:b/>
          <w:bCs/>
          <w:kern w:val="0"/>
          <w:sz w:val="22"/>
          <w:szCs w:val="22"/>
          <w:lang w:eastAsia="fr-FR"/>
          <w14:ligatures w14:val="none"/>
        </w:rPr>
      </w:pPr>
    </w:p>
    <w:sectPr w:rsidR="00EE6D75" w:rsidSect="00497143">
      <w:headerReference w:type="default" r:id="rId12"/>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56342" w14:textId="77777777" w:rsidR="004C0370" w:rsidRDefault="004C0370" w:rsidP="00873112">
      <w:pPr>
        <w:spacing w:after="0" w:line="240" w:lineRule="auto"/>
      </w:pPr>
      <w:r>
        <w:separator/>
      </w:r>
    </w:p>
  </w:endnote>
  <w:endnote w:type="continuationSeparator" w:id="0">
    <w:p w14:paraId="422AA051" w14:textId="77777777" w:rsidR="004C0370" w:rsidRDefault="004C0370" w:rsidP="008731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04502"/>
      <w:docPartObj>
        <w:docPartGallery w:val="Page Numbers (Bottom of Page)"/>
        <w:docPartUnique/>
      </w:docPartObj>
    </w:sdtPr>
    <w:sdtContent>
      <w:p w14:paraId="4775AFE7" w14:textId="15B425C3" w:rsidR="007732AF" w:rsidRDefault="007732AF">
        <w:pPr>
          <w:pStyle w:val="Pieddepage"/>
          <w:jc w:val="right"/>
        </w:pPr>
        <w:r>
          <w:fldChar w:fldCharType="begin"/>
        </w:r>
        <w:r>
          <w:instrText>PAGE   \* MERGEFORMAT</w:instrText>
        </w:r>
        <w:r>
          <w:fldChar w:fldCharType="separate"/>
        </w:r>
        <w:r>
          <w:t>2</w:t>
        </w:r>
        <w:r>
          <w:fldChar w:fldCharType="end"/>
        </w:r>
      </w:p>
    </w:sdtContent>
  </w:sdt>
  <w:p w14:paraId="1DE1869F" w14:textId="77777777" w:rsidR="007732AF" w:rsidRDefault="007732A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A4EDC4" w14:textId="77777777" w:rsidR="004C0370" w:rsidRDefault="004C0370" w:rsidP="00873112">
      <w:pPr>
        <w:spacing w:after="0" w:line="240" w:lineRule="auto"/>
      </w:pPr>
      <w:r>
        <w:separator/>
      </w:r>
    </w:p>
  </w:footnote>
  <w:footnote w:type="continuationSeparator" w:id="0">
    <w:p w14:paraId="2AD9B29C" w14:textId="77777777" w:rsidR="004C0370" w:rsidRDefault="004C0370" w:rsidP="008731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481DF" w14:textId="77777777" w:rsidR="00873112" w:rsidRPr="00873112" w:rsidRDefault="00873112" w:rsidP="00873112">
    <w:pPr>
      <w:spacing w:after="0" w:line="240" w:lineRule="auto"/>
      <w:outlineLvl w:val="0"/>
      <w:rPr>
        <w:rFonts w:ascii="Times New Roman" w:eastAsia="Times New Roman" w:hAnsi="Times New Roman" w:cs="Times New Roman"/>
        <w:b/>
        <w:bCs/>
        <w:kern w:val="36"/>
        <w:sz w:val="16"/>
        <w:szCs w:val="16"/>
        <w:lang w:eastAsia="fr-FR"/>
        <w14:ligatures w14:val="none"/>
      </w:rPr>
    </w:pPr>
    <w:r w:rsidRPr="00873112">
      <w:rPr>
        <w:rFonts w:ascii="Times New Roman" w:eastAsia="Times New Roman" w:hAnsi="Times New Roman" w:cs="Times New Roman"/>
        <w:b/>
        <w:bCs/>
        <w:kern w:val="36"/>
        <w:sz w:val="16"/>
        <w:szCs w:val="16"/>
        <w:lang w:eastAsia="fr-FR"/>
        <w14:ligatures w14:val="none"/>
      </w:rPr>
      <w:t xml:space="preserve">Bloc de compétences 1 : </w:t>
    </w:r>
    <w:r w:rsidRPr="00873112">
      <w:rPr>
        <w:rFonts w:ascii="Times New Roman" w:eastAsia="Times New Roman" w:hAnsi="Times New Roman" w:cs="Times New Roman"/>
        <w:b/>
        <w:bCs/>
        <w:kern w:val="0"/>
        <w:sz w:val="16"/>
        <w:szCs w:val="16"/>
        <w:lang w:eastAsia="fr-FR"/>
        <w14:ligatures w14:val="none"/>
      </w:rPr>
      <w:t>Conduite du projet immobilier du client en vente et/ou location</w:t>
    </w:r>
  </w:p>
  <w:p w14:paraId="56772825" w14:textId="77777777" w:rsidR="00873112" w:rsidRPr="00873112" w:rsidRDefault="00873112" w:rsidP="00873112">
    <w:pPr>
      <w:spacing w:after="0" w:line="240" w:lineRule="auto"/>
      <w:outlineLvl w:val="2"/>
      <w:rPr>
        <w:rFonts w:ascii="Times New Roman" w:eastAsia="Times New Roman" w:hAnsi="Times New Roman" w:cs="Times New Roman"/>
        <w:b/>
        <w:bCs/>
        <w:kern w:val="0"/>
        <w:sz w:val="16"/>
        <w:szCs w:val="16"/>
        <w:lang w:eastAsia="fr-FR"/>
        <w14:ligatures w14:val="none"/>
      </w:rPr>
    </w:pPr>
    <w:r w:rsidRPr="00873112">
      <w:rPr>
        <w:rFonts w:ascii="Times New Roman" w:eastAsia="Times New Roman" w:hAnsi="Times New Roman" w:cs="Times New Roman"/>
        <w:b/>
        <w:bCs/>
        <w:kern w:val="0"/>
        <w:sz w:val="16"/>
        <w:szCs w:val="16"/>
        <w:lang w:eastAsia="fr-FR"/>
        <w14:ligatures w14:val="none"/>
      </w:rPr>
      <w:t>Activité 5 : Suivi administratif et financier de la location</w:t>
    </w:r>
  </w:p>
  <w:p w14:paraId="344BEF01" w14:textId="77777777" w:rsidR="00873112" w:rsidRPr="00873112" w:rsidRDefault="00873112" w:rsidP="00873112">
    <w:pPr>
      <w:spacing w:after="0" w:line="240" w:lineRule="auto"/>
      <w:outlineLvl w:val="2"/>
      <w:rPr>
        <w:rFonts w:ascii="Times New Roman" w:eastAsia="Times New Roman" w:hAnsi="Times New Roman" w:cs="Times New Roman"/>
        <w:b/>
        <w:bCs/>
        <w:kern w:val="0"/>
        <w:sz w:val="16"/>
        <w:szCs w:val="16"/>
        <w:lang w:eastAsia="fr-FR"/>
        <w14:ligatures w14:val="none"/>
      </w:rPr>
    </w:pPr>
    <w:r w:rsidRPr="00873112">
      <w:rPr>
        <w:rFonts w:ascii="Times New Roman" w:eastAsia="Times New Roman" w:hAnsi="Times New Roman" w:cs="Times New Roman"/>
        <w:b/>
        <w:bCs/>
        <w:kern w:val="0"/>
        <w:sz w:val="16"/>
        <w:szCs w:val="16"/>
        <w:lang w:eastAsia="fr-FR"/>
        <w14:ligatures w14:val="none"/>
      </w:rPr>
      <w:t>TG31 : La détermination de la charge des travaux</w:t>
    </w:r>
  </w:p>
  <w:p w14:paraId="0904F20C" w14:textId="77777777" w:rsidR="00873112" w:rsidRDefault="0087311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F1BF5"/>
    <w:multiLevelType w:val="multilevel"/>
    <w:tmpl w:val="5C767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7637AB"/>
    <w:multiLevelType w:val="multilevel"/>
    <w:tmpl w:val="B0ECD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0C60D3"/>
    <w:multiLevelType w:val="multilevel"/>
    <w:tmpl w:val="96525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E92616"/>
    <w:multiLevelType w:val="multilevel"/>
    <w:tmpl w:val="B6102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4B0065"/>
    <w:multiLevelType w:val="multilevel"/>
    <w:tmpl w:val="A9C0B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A7238A1"/>
    <w:multiLevelType w:val="multilevel"/>
    <w:tmpl w:val="6310C0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DE5C33"/>
    <w:multiLevelType w:val="multilevel"/>
    <w:tmpl w:val="CD50F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4169A3"/>
    <w:multiLevelType w:val="multilevel"/>
    <w:tmpl w:val="A6D01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5D037B"/>
    <w:multiLevelType w:val="multilevel"/>
    <w:tmpl w:val="663EE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E017BC"/>
    <w:multiLevelType w:val="multilevel"/>
    <w:tmpl w:val="7FF0B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F02F6E"/>
    <w:multiLevelType w:val="multilevel"/>
    <w:tmpl w:val="7C2AF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0B7457"/>
    <w:multiLevelType w:val="multilevel"/>
    <w:tmpl w:val="DA5A6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805AB9"/>
    <w:multiLevelType w:val="multilevel"/>
    <w:tmpl w:val="8AAC55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05B5325"/>
    <w:multiLevelType w:val="multilevel"/>
    <w:tmpl w:val="E1B0A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595C91"/>
    <w:multiLevelType w:val="multilevel"/>
    <w:tmpl w:val="DA0EE2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6B74BA"/>
    <w:multiLevelType w:val="multilevel"/>
    <w:tmpl w:val="B3A07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E4211A"/>
    <w:multiLevelType w:val="multilevel"/>
    <w:tmpl w:val="284C6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48F16DB"/>
    <w:multiLevelType w:val="multilevel"/>
    <w:tmpl w:val="21A2B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6C4465D"/>
    <w:multiLevelType w:val="multilevel"/>
    <w:tmpl w:val="5978A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8F961F4"/>
    <w:multiLevelType w:val="multilevel"/>
    <w:tmpl w:val="573CF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773B8A"/>
    <w:multiLevelType w:val="multilevel"/>
    <w:tmpl w:val="DA6AA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44C4F3A"/>
    <w:multiLevelType w:val="multilevel"/>
    <w:tmpl w:val="6BE6D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2F68D2"/>
    <w:multiLevelType w:val="multilevel"/>
    <w:tmpl w:val="35CC6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8AF1EA9"/>
    <w:multiLevelType w:val="multilevel"/>
    <w:tmpl w:val="F502D4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E132CC"/>
    <w:multiLevelType w:val="multilevel"/>
    <w:tmpl w:val="06904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D504B76"/>
    <w:multiLevelType w:val="multilevel"/>
    <w:tmpl w:val="6CDA7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DBE2F7A"/>
    <w:multiLevelType w:val="multilevel"/>
    <w:tmpl w:val="4404A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7203220"/>
    <w:multiLevelType w:val="multilevel"/>
    <w:tmpl w:val="4A6EE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7713FD1"/>
    <w:multiLevelType w:val="multilevel"/>
    <w:tmpl w:val="127A3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CAA3645"/>
    <w:multiLevelType w:val="multilevel"/>
    <w:tmpl w:val="7CD80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E1C1AA0"/>
    <w:multiLevelType w:val="multilevel"/>
    <w:tmpl w:val="2632AF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E484512"/>
    <w:multiLevelType w:val="multilevel"/>
    <w:tmpl w:val="EE98B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3C30C51"/>
    <w:multiLevelType w:val="multilevel"/>
    <w:tmpl w:val="81DAE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762751A"/>
    <w:multiLevelType w:val="multilevel"/>
    <w:tmpl w:val="54C8D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8443608"/>
    <w:multiLevelType w:val="multilevel"/>
    <w:tmpl w:val="138C4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85270C6"/>
    <w:multiLevelType w:val="multilevel"/>
    <w:tmpl w:val="7C043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8585461"/>
    <w:multiLevelType w:val="multilevel"/>
    <w:tmpl w:val="C5A04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BF61695"/>
    <w:multiLevelType w:val="multilevel"/>
    <w:tmpl w:val="33A0C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F042F31"/>
    <w:multiLevelType w:val="multilevel"/>
    <w:tmpl w:val="601EC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F5F63B7"/>
    <w:multiLevelType w:val="multilevel"/>
    <w:tmpl w:val="411AE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0232BCF"/>
    <w:multiLevelType w:val="multilevel"/>
    <w:tmpl w:val="AE7EC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C495684"/>
    <w:multiLevelType w:val="multilevel"/>
    <w:tmpl w:val="87D68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52312925">
    <w:abstractNumId w:val="41"/>
  </w:num>
  <w:num w:numId="2" w16cid:durableId="985931351">
    <w:abstractNumId w:val="30"/>
  </w:num>
  <w:num w:numId="3" w16cid:durableId="187838748">
    <w:abstractNumId w:val="10"/>
  </w:num>
  <w:num w:numId="4" w16cid:durableId="644697150">
    <w:abstractNumId w:val="24"/>
  </w:num>
  <w:num w:numId="5" w16cid:durableId="2120367173">
    <w:abstractNumId w:val="8"/>
  </w:num>
  <w:num w:numId="6" w16cid:durableId="2127119370">
    <w:abstractNumId w:val="32"/>
  </w:num>
  <w:num w:numId="7" w16cid:durableId="786586468">
    <w:abstractNumId w:val="34"/>
  </w:num>
  <w:num w:numId="8" w16cid:durableId="1127746744">
    <w:abstractNumId w:val="21"/>
  </w:num>
  <w:num w:numId="9" w16cid:durableId="1991327313">
    <w:abstractNumId w:val="13"/>
  </w:num>
  <w:num w:numId="10" w16cid:durableId="269053152">
    <w:abstractNumId w:val="39"/>
  </w:num>
  <w:num w:numId="11" w16cid:durableId="638458047">
    <w:abstractNumId w:val="12"/>
  </w:num>
  <w:num w:numId="12" w16cid:durableId="573972410">
    <w:abstractNumId w:val="3"/>
  </w:num>
  <w:num w:numId="13" w16cid:durableId="173423436">
    <w:abstractNumId w:val="37"/>
  </w:num>
  <w:num w:numId="14" w16cid:durableId="1145589639">
    <w:abstractNumId w:val="22"/>
  </w:num>
  <w:num w:numId="15" w16cid:durableId="1319185296">
    <w:abstractNumId w:val="4"/>
  </w:num>
  <w:num w:numId="16" w16cid:durableId="67457487">
    <w:abstractNumId w:val="40"/>
  </w:num>
  <w:num w:numId="17" w16cid:durableId="1595085919">
    <w:abstractNumId w:val="23"/>
  </w:num>
  <w:num w:numId="18" w16cid:durableId="979575422">
    <w:abstractNumId w:val="14"/>
  </w:num>
  <w:num w:numId="19" w16cid:durableId="1342508596">
    <w:abstractNumId w:val="18"/>
  </w:num>
  <w:num w:numId="20" w16cid:durableId="1807120684">
    <w:abstractNumId w:val="0"/>
  </w:num>
  <w:num w:numId="21" w16cid:durableId="1636330797">
    <w:abstractNumId w:val="35"/>
  </w:num>
  <w:num w:numId="22" w16cid:durableId="1339886114">
    <w:abstractNumId w:val="16"/>
  </w:num>
  <w:num w:numId="23" w16cid:durableId="1646274137">
    <w:abstractNumId w:val="29"/>
  </w:num>
  <w:num w:numId="24" w16cid:durableId="1113935917">
    <w:abstractNumId w:val="33"/>
  </w:num>
  <w:num w:numId="25" w16cid:durableId="352194477">
    <w:abstractNumId w:val="1"/>
  </w:num>
  <w:num w:numId="26" w16cid:durableId="1901741843">
    <w:abstractNumId w:val="6"/>
  </w:num>
  <w:num w:numId="27" w16cid:durableId="1883398459">
    <w:abstractNumId w:val="36"/>
  </w:num>
  <w:num w:numId="28" w16cid:durableId="1538158913">
    <w:abstractNumId w:val="9"/>
  </w:num>
  <w:num w:numId="29" w16cid:durableId="647172211">
    <w:abstractNumId w:val="11"/>
  </w:num>
  <w:num w:numId="30" w16cid:durableId="228268487">
    <w:abstractNumId w:val="19"/>
  </w:num>
  <w:num w:numId="31" w16cid:durableId="1761024097">
    <w:abstractNumId w:val="25"/>
  </w:num>
  <w:num w:numId="32" w16cid:durableId="31656428">
    <w:abstractNumId w:val="26"/>
  </w:num>
  <w:num w:numId="33" w16cid:durableId="576401452">
    <w:abstractNumId w:val="28"/>
  </w:num>
  <w:num w:numId="34" w16cid:durableId="1272470032">
    <w:abstractNumId w:val="27"/>
  </w:num>
  <w:num w:numId="35" w16cid:durableId="1188442891">
    <w:abstractNumId w:val="38"/>
  </w:num>
  <w:num w:numId="36" w16cid:durableId="1538080956">
    <w:abstractNumId w:val="31"/>
  </w:num>
  <w:num w:numId="37" w16cid:durableId="1313170760">
    <w:abstractNumId w:val="20"/>
  </w:num>
  <w:num w:numId="38" w16cid:durableId="1069232218">
    <w:abstractNumId w:val="17"/>
  </w:num>
  <w:num w:numId="39" w16cid:durableId="1592273675">
    <w:abstractNumId w:val="7"/>
  </w:num>
  <w:num w:numId="40" w16cid:durableId="1926374822">
    <w:abstractNumId w:val="5"/>
  </w:num>
  <w:num w:numId="41" w16cid:durableId="260458968">
    <w:abstractNumId w:val="2"/>
  </w:num>
  <w:num w:numId="42" w16cid:durableId="8562085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EF9"/>
    <w:rsid w:val="00020967"/>
    <w:rsid w:val="00046F65"/>
    <w:rsid w:val="00051CAB"/>
    <w:rsid w:val="00062A69"/>
    <w:rsid w:val="000B6184"/>
    <w:rsid w:val="000C41E7"/>
    <w:rsid w:val="00125875"/>
    <w:rsid w:val="00136ECC"/>
    <w:rsid w:val="00156864"/>
    <w:rsid w:val="00164C48"/>
    <w:rsid w:val="002217C7"/>
    <w:rsid w:val="00244EE7"/>
    <w:rsid w:val="00251064"/>
    <w:rsid w:val="00306989"/>
    <w:rsid w:val="003267C4"/>
    <w:rsid w:val="00331AF8"/>
    <w:rsid w:val="00341E7C"/>
    <w:rsid w:val="0035181D"/>
    <w:rsid w:val="0037436D"/>
    <w:rsid w:val="003B3C17"/>
    <w:rsid w:val="00472A8B"/>
    <w:rsid w:val="00497143"/>
    <w:rsid w:val="004C0370"/>
    <w:rsid w:val="004C355B"/>
    <w:rsid w:val="0063516A"/>
    <w:rsid w:val="00675470"/>
    <w:rsid w:val="006B153B"/>
    <w:rsid w:val="007571A5"/>
    <w:rsid w:val="00763DD5"/>
    <w:rsid w:val="007732AF"/>
    <w:rsid w:val="0078318E"/>
    <w:rsid w:val="00790951"/>
    <w:rsid w:val="007D2DC4"/>
    <w:rsid w:val="00820B5B"/>
    <w:rsid w:val="00873112"/>
    <w:rsid w:val="008B74B0"/>
    <w:rsid w:val="008F2B43"/>
    <w:rsid w:val="00920201"/>
    <w:rsid w:val="00972E36"/>
    <w:rsid w:val="00A12CAF"/>
    <w:rsid w:val="00A42746"/>
    <w:rsid w:val="00AA5EF9"/>
    <w:rsid w:val="00AB4D7A"/>
    <w:rsid w:val="00AF5653"/>
    <w:rsid w:val="00B6596F"/>
    <w:rsid w:val="00BF64EF"/>
    <w:rsid w:val="00C770C8"/>
    <w:rsid w:val="00D22FD9"/>
    <w:rsid w:val="00D85728"/>
    <w:rsid w:val="00E161F2"/>
    <w:rsid w:val="00E362E6"/>
    <w:rsid w:val="00E53221"/>
    <w:rsid w:val="00E65E6C"/>
    <w:rsid w:val="00EB78D0"/>
    <w:rsid w:val="00EE6D75"/>
    <w:rsid w:val="00F14C78"/>
    <w:rsid w:val="00F158A1"/>
    <w:rsid w:val="00FB26DC"/>
    <w:rsid w:val="00FC3B44"/>
    <w:rsid w:val="00FE0A0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E14C2"/>
  <w15:chartTrackingRefBased/>
  <w15:docId w15:val="{A976D291-54BC-448B-AB5E-6207718FF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AA5E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AA5E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AA5EF9"/>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AA5EF9"/>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AA5EF9"/>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AA5EF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A5EF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A5EF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A5EF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A5EF9"/>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AA5EF9"/>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rsid w:val="00AA5EF9"/>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AA5EF9"/>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AA5EF9"/>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AA5EF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A5EF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A5EF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A5EF9"/>
    <w:rPr>
      <w:rFonts w:eastAsiaTheme="majorEastAsia" w:cstheme="majorBidi"/>
      <w:color w:val="272727" w:themeColor="text1" w:themeTint="D8"/>
    </w:rPr>
  </w:style>
  <w:style w:type="paragraph" w:styleId="Titre">
    <w:name w:val="Title"/>
    <w:basedOn w:val="Normal"/>
    <w:next w:val="Normal"/>
    <w:link w:val="TitreCar"/>
    <w:uiPriority w:val="10"/>
    <w:qFormat/>
    <w:rsid w:val="00AA5E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A5EF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A5EF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A5EF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A5EF9"/>
    <w:pPr>
      <w:spacing w:before="160"/>
      <w:jc w:val="center"/>
    </w:pPr>
    <w:rPr>
      <w:i/>
      <w:iCs/>
      <w:color w:val="404040" w:themeColor="text1" w:themeTint="BF"/>
    </w:rPr>
  </w:style>
  <w:style w:type="character" w:customStyle="1" w:styleId="CitationCar">
    <w:name w:val="Citation Car"/>
    <w:basedOn w:val="Policepardfaut"/>
    <w:link w:val="Citation"/>
    <w:uiPriority w:val="29"/>
    <w:rsid w:val="00AA5EF9"/>
    <w:rPr>
      <w:i/>
      <w:iCs/>
      <w:color w:val="404040" w:themeColor="text1" w:themeTint="BF"/>
    </w:rPr>
  </w:style>
  <w:style w:type="paragraph" w:styleId="Paragraphedeliste">
    <w:name w:val="List Paragraph"/>
    <w:basedOn w:val="Normal"/>
    <w:uiPriority w:val="34"/>
    <w:qFormat/>
    <w:rsid w:val="00AA5EF9"/>
    <w:pPr>
      <w:ind w:left="720"/>
      <w:contextualSpacing/>
    </w:pPr>
  </w:style>
  <w:style w:type="character" w:styleId="Accentuationintense">
    <w:name w:val="Intense Emphasis"/>
    <w:basedOn w:val="Policepardfaut"/>
    <w:uiPriority w:val="21"/>
    <w:qFormat/>
    <w:rsid w:val="00AA5EF9"/>
    <w:rPr>
      <w:i/>
      <w:iCs/>
      <w:color w:val="0F4761" w:themeColor="accent1" w:themeShade="BF"/>
    </w:rPr>
  </w:style>
  <w:style w:type="paragraph" w:styleId="Citationintense">
    <w:name w:val="Intense Quote"/>
    <w:basedOn w:val="Normal"/>
    <w:next w:val="Normal"/>
    <w:link w:val="CitationintenseCar"/>
    <w:uiPriority w:val="30"/>
    <w:qFormat/>
    <w:rsid w:val="00AA5E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AA5EF9"/>
    <w:rPr>
      <w:i/>
      <w:iCs/>
      <w:color w:val="0F4761" w:themeColor="accent1" w:themeShade="BF"/>
    </w:rPr>
  </w:style>
  <w:style w:type="character" w:styleId="Rfrenceintense">
    <w:name w:val="Intense Reference"/>
    <w:basedOn w:val="Policepardfaut"/>
    <w:uiPriority w:val="32"/>
    <w:qFormat/>
    <w:rsid w:val="00AA5EF9"/>
    <w:rPr>
      <w:b/>
      <w:bCs/>
      <w:smallCaps/>
      <w:color w:val="0F4761" w:themeColor="accent1" w:themeShade="BF"/>
      <w:spacing w:val="5"/>
    </w:rPr>
  </w:style>
  <w:style w:type="paragraph" w:customStyle="1" w:styleId="h4-like">
    <w:name w:val="h4-like"/>
    <w:basedOn w:val="Normal"/>
    <w:rsid w:val="002217C7"/>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paragraph" w:styleId="NormalWeb">
    <w:name w:val="Normal (Web)"/>
    <w:basedOn w:val="Normal"/>
    <w:uiPriority w:val="99"/>
    <w:semiHidden/>
    <w:unhideWhenUsed/>
    <w:rsid w:val="002217C7"/>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character" w:styleId="lev">
    <w:name w:val="Strong"/>
    <w:basedOn w:val="Policepardfaut"/>
    <w:uiPriority w:val="22"/>
    <w:qFormat/>
    <w:rsid w:val="002217C7"/>
    <w:rPr>
      <w:b/>
      <w:bCs/>
    </w:rPr>
  </w:style>
  <w:style w:type="paragraph" w:customStyle="1" w:styleId="decision-accordeon--contenu">
    <w:name w:val="decision-accordeon--contenu"/>
    <w:basedOn w:val="Normal"/>
    <w:rsid w:val="002217C7"/>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character" w:styleId="Lienhypertexte">
    <w:name w:val="Hyperlink"/>
    <w:basedOn w:val="Policepardfaut"/>
    <w:uiPriority w:val="99"/>
    <w:unhideWhenUsed/>
    <w:rsid w:val="00AB4D7A"/>
    <w:rPr>
      <w:color w:val="467886" w:themeColor="hyperlink"/>
      <w:u w:val="single"/>
    </w:rPr>
  </w:style>
  <w:style w:type="character" w:styleId="Mentionnonrsolue">
    <w:name w:val="Unresolved Mention"/>
    <w:basedOn w:val="Policepardfaut"/>
    <w:uiPriority w:val="99"/>
    <w:semiHidden/>
    <w:unhideWhenUsed/>
    <w:rsid w:val="00AB4D7A"/>
    <w:rPr>
      <w:color w:val="605E5C"/>
      <w:shd w:val="clear" w:color="auto" w:fill="E1DFDD"/>
    </w:rPr>
  </w:style>
  <w:style w:type="paragraph" w:styleId="En-tte">
    <w:name w:val="header"/>
    <w:basedOn w:val="Normal"/>
    <w:link w:val="En-tteCar"/>
    <w:uiPriority w:val="99"/>
    <w:unhideWhenUsed/>
    <w:rsid w:val="00873112"/>
    <w:pPr>
      <w:tabs>
        <w:tab w:val="center" w:pos="4536"/>
        <w:tab w:val="right" w:pos="9072"/>
      </w:tabs>
      <w:spacing w:after="0" w:line="240" w:lineRule="auto"/>
    </w:pPr>
  </w:style>
  <w:style w:type="character" w:customStyle="1" w:styleId="En-tteCar">
    <w:name w:val="En-tête Car"/>
    <w:basedOn w:val="Policepardfaut"/>
    <w:link w:val="En-tte"/>
    <w:uiPriority w:val="99"/>
    <w:rsid w:val="00873112"/>
  </w:style>
  <w:style w:type="paragraph" w:styleId="Pieddepage">
    <w:name w:val="footer"/>
    <w:basedOn w:val="Normal"/>
    <w:link w:val="PieddepageCar"/>
    <w:uiPriority w:val="99"/>
    <w:unhideWhenUsed/>
    <w:rsid w:val="0087311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73112"/>
  </w:style>
  <w:style w:type="paragraph" w:styleId="Sansinterligne">
    <w:name w:val="No Spacing"/>
    <w:uiPriority w:val="1"/>
    <w:qFormat/>
    <w:rsid w:val="00164C4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egifrance.gouv.fr/codes/article_lc/LEGIARTI000032041492?dateVersion=24%2F07%2F2025&amp;nomCode=mNqhdw%3D%3D&amp;page=1&amp;query=1222&amp;searchField=ALL&amp;tab_selection=code&amp;typeRecherche=dat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legifrance.gouv.fr/codes/article_lc/LEGIARTI000028806598" TargetMode="External"/><Relationship Id="rId4" Type="http://schemas.openxmlformats.org/officeDocument/2006/relationships/webSettings" Target="webSettings.xml"/><Relationship Id="rId9" Type="http://schemas.openxmlformats.org/officeDocument/2006/relationships/hyperlink" Target="https://www.legifrance.gouv.fr/codes/section_lc/LEGITEXT000006070721/LEGISCTA000006150285/?anchor=LEGIARTI000020459127"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143</TotalTime>
  <Pages>3</Pages>
  <Words>1486</Words>
  <Characters>8178</Characters>
  <Application>Microsoft Office Word</Application>
  <DocSecurity>0</DocSecurity>
  <Lines>68</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vincent klein</dc:creator>
  <cp:keywords/>
  <dc:description/>
  <cp:lastModifiedBy>vincent klein</cp:lastModifiedBy>
  <cp:revision>48</cp:revision>
  <dcterms:created xsi:type="dcterms:W3CDTF">2026-01-11T16:33:00Z</dcterms:created>
  <dcterms:modified xsi:type="dcterms:W3CDTF">2026-01-21T15:23:00Z</dcterms:modified>
</cp:coreProperties>
</file>