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F614" w14:textId="704D6233" w:rsidR="00616637" w:rsidRPr="00616637" w:rsidRDefault="00616637" w:rsidP="008931BF">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Arial"/>
          <w:b/>
          <w:bCs/>
          <w:kern w:val="36"/>
          <w:sz w:val="48"/>
          <w:szCs w:val="48"/>
          <w:lang w:eastAsia="fr-FR"/>
          <w14:ligatures w14:val="none"/>
        </w:rPr>
      </w:pPr>
      <w:r w:rsidRPr="00616637">
        <w:rPr>
          <w:rFonts w:ascii="Arial" w:eastAsia="Times New Roman" w:hAnsi="Arial" w:cs="Arial"/>
          <w:b/>
          <w:bCs/>
          <w:kern w:val="36"/>
          <w:sz w:val="48"/>
          <w:szCs w:val="48"/>
          <w:highlight w:val="yellow"/>
          <w:lang w:eastAsia="fr-FR"/>
          <w14:ligatures w14:val="none"/>
        </w:rPr>
        <w:t>CAS PRATIQUE – Le traitement des congés</w:t>
      </w:r>
    </w:p>
    <w:p w14:paraId="380CB350" w14:textId="77777777" w:rsidR="00D75EB5" w:rsidRDefault="00D75EB5" w:rsidP="00D75EB5">
      <w:pPr>
        <w:spacing w:after="0" w:line="240" w:lineRule="auto"/>
        <w:outlineLvl w:val="1"/>
        <w:rPr>
          <w:rFonts w:ascii="Segoe UI Emoji" w:eastAsia="Times New Roman" w:hAnsi="Segoe UI Emoji" w:cs="Segoe UI Emoji"/>
          <w:b/>
          <w:bCs/>
          <w:kern w:val="0"/>
          <w:sz w:val="36"/>
          <w:szCs w:val="36"/>
          <w:lang w:eastAsia="fr-FR"/>
          <w14:ligatures w14:val="none"/>
        </w:rPr>
      </w:pPr>
    </w:p>
    <w:p w14:paraId="4F6D439E" w14:textId="5AC8EA94" w:rsidR="00616637" w:rsidRPr="00616637" w:rsidRDefault="003A524B" w:rsidP="00D75EB5">
      <w:pPr>
        <w:spacing w:after="0" w:line="240" w:lineRule="auto"/>
        <w:outlineLvl w:val="1"/>
        <w:rPr>
          <w:rFonts w:ascii="Arial" w:eastAsia="Times New Roman" w:hAnsi="Arial" w:cs="Arial"/>
          <w:b/>
          <w:bCs/>
          <w:kern w:val="0"/>
          <w:sz w:val="36"/>
          <w:szCs w:val="36"/>
          <w:lang w:eastAsia="fr-FR"/>
          <w14:ligatures w14:val="none"/>
        </w:rPr>
      </w:pPr>
      <w:r>
        <w:rPr>
          <w:noProof/>
        </w:rPr>
        <w:drawing>
          <wp:anchor distT="0" distB="0" distL="114300" distR="114300" simplePos="0" relativeHeight="251658240" behindDoc="0" locked="0" layoutInCell="1" allowOverlap="1" wp14:anchorId="11467A5C" wp14:editId="68DC06C1">
            <wp:simplePos x="0" y="0"/>
            <wp:positionH relativeFrom="margin">
              <wp:align>right</wp:align>
            </wp:positionH>
            <wp:positionV relativeFrom="paragraph">
              <wp:posOffset>8255</wp:posOffset>
            </wp:positionV>
            <wp:extent cx="3383280" cy="1356360"/>
            <wp:effectExtent l="0" t="0" r="7620" b="0"/>
            <wp:wrapSquare wrapText="bothSides"/>
            <wp:docPr id="13" name="Image 1" descr="GESTION IMMO LYON - Agent et chasseur immobi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STION IMMO LYON - Agent et chasseur immobili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3280" cy="1356360"/>
                    </a:xfrm>
                    <a:prstGeom prst="rect">
                      <a:avLst/>
                    </a:prstGeom>
                    <a:noFill/>
                    <a:ln>
                      <a:noFill/>
                    </a:ln>
                  </pic:spPr>
                </pic:pic>
              </a:graphicData>
            </a:graphic>
          </wp:anchor>
        </w:drawing>
      </w:r>
      <w:r w:rsidR="00616637" w:rsidRPr="00616637">
        <w:rPr>
          <w:rFonts w:ascii="Arial" w:eastAsia="Times New Roman" w:hAnsi="Arial" w:cs="Arial"/>
          <w:b/>
          <w:bCs/>
          <w:kern w:val="0"/>
          <w:sz w:val="36"/>
          <w:szCs w:val="36"/>
          <w:lang w:eastAsia="fr-FR"/>
          <w14:ligatures w14:val="none"/>
        </w:rPr>
        <w:t>Situation professionnelle</w:t>
      </w:r>
    </w:p>
    <w:p w14:paraId="274966A1" w14:textId="77777777" w:rsidR="004267AF" w:rsidRDefault="004267AF" w:rsidP="00D75EB5">
      <w:pPr>
        <w:spacing w:after="0" w:line="240" w:lineRule="auto"/>
        <w:rPr>
          <w:rFonts w:ascii="Arial" w:eastAsia="Times New Roman" w:hAnsi="Arial" w:cs="Arial"/>
          <w:kern w:val="0"/>
          <w:lang w:eastAsia="fr-FR"/>
          <w14:ligatures w14:val="none"/>
        </w:rPr>
      </w:pPr>
    </w:p>
    <w:p w14:paraId="2DC7E2E2" w14:textId="68913FCC" w:rsidR="00616637" w:rsidRPr="00616637" w:rsidRDefault="00616637" w:rsidP="004267AF">
      <w:pPr>
        <w:spacing w:after="0" w:line="240" w:lineRule="auto"/>
        <w:jc w:val="both"/>
        <w:rPr>
          <w:rFonts w:ascii="Arial" w:eastAsia="Times New Roman" w:hAnsi="Arial" w:cs="Arial"/>
          <w:kern w:val="0"/>
          <w:sz w:val="22"/>
          <w:szCs w:val="22"/>
          <w:lang w:eastAsia="fr-FR"/>
          <w14:ligatures w14:val="none"/>
        </w:rPr>
      </w:pPr>
      <w:r w:rsidRPr="00616637">
        <w:rPr>
          <w:rFonts w:ascii="Arial" w:eastAsia="Times New Roman" w:hAnsi="Arial" w:cs="Arial"/>
          <w:kern w:val="0"/>
          <w:sz w:val="22"/>
          <w:szCs w:val="22"/>
          <w:lang w:eastAsia="fr-FR"/>
          <w14:ligatures w14:val="none"/>
        </w:rPr>
        <w:t xml:space="preserve">Vous êtes gestionnaire locatif au sein du cabinet </w:t>
      </w:r>
      <w:proofErr w:type="spellStart"/>
      <w:r w:rsidRPr="00616637">
        <w:rPr>
          <w:rFonts w:ascii="Arial" w:eastAsia="Times New Roman" w:hAnsi="Arial" w:cs="Arial"/>
          <w:kern w:val="0"/>
          <w:sz w:val="22"/>
          <w:szCs w:val="22"/>
          <w:lang w:eastAsia="fr-FR"/>
          <w14:ligatures w14:val="none"/>
        </w:rPr>
        <w:t>ImmoGestion</w:t>
      </w:r>
      <w:proofErr w:type="spellEnd"/>
      <w:r w:rsidRPr="00616637">
        <w:rPr>
          <w:rFonts w:ascii="Arial" w:eastAsia="Times New Roman" w:hAnsi="Arial" w:cs="Arial"/>
          <w:kern w:val="0"/>
          <w:sz w:val="22"/>
          <w:szCs w:val="22"/>
          <w:lang w:eastAsia="fr-FR"/>
          <w14:ligatures w14:val="none"/>
        </w:rPr>
        <w:t>, administrateur de biens à Lyon.</w:t>
      </w:r>
    </w:p>
    <w:p w14:paraId="6857D3D0" w14:textId="73053330" w:rsidR="00616637" w:rsidRDefault="00616637" w:rsidP="004267AF">
      <w:pPr>
        <w:spacing w:after="0" w:line="240" w:lineRule="auto"/>
        <w:jc w:val="both"/>
        <w:rPr>
          <w:noProof/>
          <w:sz w:val="22"/>
          <w:szCs w:val="22"/>
        </w:rPr>
      </w:pPr>
      <w:r w:rsidRPr="00616637">
        <w:rPr>
          <w:rFonts w:ascii="Arial" w:eastAsia="Times New Roman" w:hAnsi="Arial" w:cs="Arial"/>
          <w:kern w:val="0"/>
          <w:sz w:val="22"/>
          <w:szCs w:val="22"/>
          <w:lang w:eastAsia="fr-FR"/>
          <w14:ligatures w14:val="none"/>
        </w:rPr>
        <w:t>Votre client, M. Bernard, est propriétaire d</w:t>
      </w:r>
      <w:r w:rsidR="00641338">
        <w:rPr>
          <w:rFonts w:ascii="Arial" w:eastAsia="Times New Roman" w:hAnsi="Arial" w:cs="Arial"/>
          <w:kern w:val="0"/>
          <w:sz w:val="22"/>
          <w:szCs w:val="22"/>
          <w:lang w:eastAsia="fr-FR"/>
          <w14:ligatures w14:val="none"/>
        </w:rPr>
        <w:t xml:space="preserve">e deux </w:t>
      </w:r>
      <w:r w:rsidRPr="00616637">
        <w:rPr>
          <w:rFonts w:ascii="Arial" w:eastAsia="Times New Roman" w:hAnsi="Arial" w:cs="Arial"/>
          <w:kern w:val="0"/>
          <w:sz w:val="22"/>
          <w:szCs w:val="22"/>
          <w:lang w:eastAsia="fr-FR"/>
          <w14:ligatures w14:val="none"/>
        </w:rPr>
        <w:t>appartement</w:t>
      </w:r>
      <w:r w:rsidR="00641338">
        <w:rPr>
          <w:rFonts w:ascii="Arial" w:eastAsia="Times New Roman" w:hAnsi="Arial" w:cs="Arial"/>
          <w:kern w:val="0"/>
          <w:sz w:val="22"/>
          <w:szCs w:val="22"/>
          <w:lang w:eastAsia="fr-FR"/>
          <w14:ligatures w14:val="none"/>
        </w:rPr>
        <w:t>s</w:t>
      </w:r>
      <w:r w:rsidRPr="00616637">
        <w:rPr>
          <w:rFonts w:ascii="Arial" w:eastAsia="Times New Roman" w:hAnsi="Arial" w:cs="Arial"/>
          <w:kern w:val="0"/>
          <w:sz w:val="22"/>
          <w:szCs w:val="22"/>
          <w:lang w:eastAsia="fr-FR"/>
          <w14:ligatures w14:val="none"/>
        </w:rPr>
        <w:t xml:space="preserve"> loué</w:t>
      </w:r>
      <w:r w:rsidR="00641338">
        <w:rPr>
          <w:rFonts w:ascii="Arial" w:eastAsia="Times New Roman" w:hAnsi="Arial" w:cs="Arial"/>
          <w:kern w:val="0"/>
          <w:sz w:val="22"/>
          <w:szCs w:val="22"/>
          <w:lang w:eastAsia="fr-FR"/>
          <w14:ligatures w14:val="none"/>
        </w:rPr>
        <w:t>s</w:t>
      </w:r>
      <w:r w:rsidRPr="00616637">
        <w:rPr>
          <w:rFonts w:ascii="Arial" w:eastAsia="Times New Roman" w:hAnsi="Arial" w:cs="Arial"/>
          <w:kern w:val="0"/>
          <w:sz w:val="22"/>
          <w:szCs w:val="22"/>
          <w:lang w:eastAsia="fr-FR"/>
          <w14:ligatures w14:val="none"/>
        </w:rPr>
        <w:t xml:space="preserve"> vide à usage de résidence principale situé à Lyon, en zone tendue.</w:t>
      </w:r>
      <w:r w:rsidR="003A524B" w:rsidRPr="004267AF">
        <w:rPr>
          <w:noProof/>
          <w:sz w:val="22"/>
          <w:szCs w:val="22"/>
        </w:rPr>
        <w:t xml:space="preserve"> </w:t>
      </w:r>
    </w:p>
    <w:p w14:paraId="4F44600F" w14:textId="77777777" w:rsidR="006A2C48" w:rsidRPr="004267AF" w:rsidRDefault="006A2C48" w:rsidP="004267AF">
      <w:pPr>
        <w:spacing w:after="0" w:line="240" w:lineRule="auto"/>
        <w:jc w:val="both"/>
        <w:rPr>
          <w:rFonts w:ascii="Arial" w:eastAsia="Times New Roman" w:hAnsi="Arial" w:cs="Arial"/>
          <w:kern w:val="0"/>
          <w:sz w:val="22"/>
          <w:szCs w:val="22"/>
          <w:lang w:eastAsia="fr-FR"/>
          <w14:ligatures w14:val="none"/>
        </w:rPr>
      </w:pPr>
    </w:p>
    <w:p w14:paraId="0F94D590" w14:textId="77777777" w:rsidR="00D75EB5" w:rsidRPr="00616637" w:rsidRDefault="00D75EB5" w:rsidP="00D75EB5">
      <w:pPr>
        <w:spacing w:after="0" w:line="240" w:lineRule="auto"/>
        <w:rPr>
          <w:rFonts w:ascii="Arial" w:eastAsia="Times New Roman" w:hAnsi="Arial" w:cs="Arial"/>
          <w:kern w:val="0"/>
          <w:lang w:eastAsia="fr-FR"/>
          <w14:ligatures w14:val="none"/>
        </w:rPr>
      </w:pPr>
    </w:p>
    <w:p w14:paraId="0C65B8FE" w14:textId="77777777" w:rsidR="00616637" w:rsidRPr="00616637" w:rsidRDefault="00616637" w:rsidP="008931BF">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kern w:val="0"/>
          <w:sz w:val="27"/>
          <w:szCs w:val="27"/>
          <w:lang w:eastAsia="fr-FR"/>
          <w14:ligatures w14:val="none"/>
        </w:rPr>
      </w:pPr>
      <w:r w:rsidRPr="00616637">
        <w:rPr>
          <w:rFonts w:ascii="Arial" w:eastAsia="Times New Roman" w:hAnsi="Arial" w:cs="Arial"/>
          <w:b/>
          <w:bCs/>
          <w:kern w:val="0"/>
          <w:sz w:val="27"/>
          <w:szCs w:val="27"/>
          <w:lang w:eastAsia="fr-FR"/>
          <w14:ligatures w14:val="none"/>
        </w:rPr>
        <w:t>Situation 1 : Congé donné par le locataire</w:t>
      </w:r>
    </w:p>
    <w:p w14:paraId="3576A75D" w14:textId="77777777" w:rsidR="00616637" w:rsidRPr="00616637" w:rsidRDefault="00616637" w:rsidP="00D75EB5">
      <w:pPr>
        <w:spacing w:after="0" w:line="240" w:lineRule="auto"/>
        <w:rPr>
          <w:rFonts w:ascii="Arial" w:eastAsia="Times New Roman" w:hAnsi="Arial" w:cs="Arial"/>
          <w:kern w:val="0"/>
          <w:sz w:val="22"/>
          <w:szCs w:val="22"/>
          <w:lang w:eastAsia="fr-FR"/>
          <w14:ligatures w14:val="none"/>
        </w:rPr>
      </w:pPr>
      <w:r w:rsidRPr="00616637">
        <w:rPr>
          <w:rFonts w:ascii="Arial" w:eastAsia="Times New Roman" w:hAnsi="Arial" w:cs="Arial"/>
          <w:kern w:val="0"/>
          <w:sz w:val="22"/>
          <w:szCs w:val="22"/>
          <w:lang w:eastAsia="fr-FR"/>
          <w14:ligatures w14:val="none"/>
        </w:rPr>
        <w:t>Le logement est loué vide depuis le 1er septembre 2023 à Mme Durand pour une durée de 3 ans.</w:t>
      </w:r>
    </w:p>
    <w:p w14:paraId="23FF7261" w14:textId="77777777" w:rsidR="00616637" w:rsidRPr="00616637" w:rsidRDefault="00616637" w:rsidP="00D75EB5">
      <w:pPr>
        <w:spacing w:after="0" w:line="240" w:lineRule="auto"/>
        <w:rPr>
          <w:rFonts w:ascii="Arial" w:eastAsia="Times New Roman" w:hAnsi="Arial" w:cs="Arial"/>
          <w:kern w:val="0"/>
          <w:sz w:val="22"/>
          <w:szCs w:val="22"/>
          <w:lang w:eastAsia="fr-FR"/>
          <w14:ligatures w14:val="none"/>
        </w:rPr>
      </w:pPr>
      <w:r w:rsidRPr="00616637">
        <w:rPr>
          <w:rFonts w:ascii="Arial" w:eastAsia="Times New Roman" w:hAnsi="Arial" w:cs="Arial"/>
          <w:kern w:val="0"/>
          <w:sz w:val="22"/>
          <w:szCs w:val="22"/>
          <w:lang w:eastAsia="fr-FR"/>
          <w14:ligatures w14:val="none"/>
        </w:rPr>
        <w:t>Le 12 février 2026, Mme Durand vous adresse une lettre recommandée indiquant qu’elle quitte le logement en raison d’une mutation professionnelle à Marseille. Vous recevez le courrier le 15 février 2026.</w:t>
      </w:r>
    </w:p>
    <w:p w14:paraId="19D3B3AE" w14:textId="77777777" w:rsidR="00616637" w:rsidRPr="00616637" w:rsidRDefault="00616637" w:rsidP="00D75EB5">
      <w:pPr>
        <w:spacing w:after="0" w:line="240" w:lineRule="auto"/>
        <w:rPr>
          <w:rFonts w:ascii="Arial" w:eastAsia="Times New Roman" w:hAnsi="Arial" w:cs="Arial"/>
          <w:kern w:val="0"/>
          <w:sz w:val="22"/>
          <w:szCs w:val="22"/>
          <w:lang w:eastAsia="fr-FR"/>
          <w14:ligatures w14:val="none"/>
        </w:rPr>
      </w:pPr>
      <w:r w:rsidRPr="00616637">
        <w:rPr>
          <w:rFonts w:ascii="Arial" w:eastAsia="Times New Roman" w:hAnsi="Arial" w:cs="Arial"/>
          <w:kern w:val="0"/>
          <w:sz w:val="22"/>
          <w:szCs w:val="22"/>
          <w:lang w:eastAsia="fr-FR"/>
          <w14:ligatures w14:val="none"/>
        </w:rPr>
        <w:t>Elle précise vouloir quitter les lieux le 15 mars 2026.</w:t>
      </w:r>
    </w:p>
    <w:p w14:paraId="69A0D5C7" w14:textId="77777777" w:rsidR="00616637" w:rsidRDefault="00616637" w:rsidP="00D75EB5">
      <w:pPr>
        <w:spacing w:after="0" w:line="240" w:lineRule="auto"/>
        <w:rPr>
          <w:rFonts w:ascii="Arial" w:eastAsia="Times New Roman" w:hAnsi="Arial" w:cs="Arial"/>
          <w:kern w:val="0"/>
          <w:sz w:val="22"/>
          <w:szCs w:val="22"/>
          <w:lang w:eastAsia="fr-FR"/>
          <w14:ligatures w14:val="none"/>
        </w:rPr>
      </w:pPr>
      <w:r w:rsidRPr="00616637">
        <w:rPr>
          <w:rFonts w:ascii="Arial" w:eastAsia="Times New Roman" w:hAnsi="Arial" w:cs="Arial"/>
          <w:kern w:val="0"/>
          <w:sz w:val="22"/>
          <w:szCs w:val="22"/>
          <w:lang w:eastAsia="fr-FR"/>
          <w14:ligatures w14:val="none"/>
        </w:rPr>
        <w:t>Elle joint une attestation de son employeur confirmant la mutation.</w:t>
      </w:r>
    </w:p>
    <w:p w14:paraId="0356BEFE" w14:textId="77777777" w:rsidR="006A2C48" w:rsidRPr="00616637" w:rsidRDefault="006A2C48" w:rsidP="00D75EB5">
      <w:pPr>
        <w:spacing w:after="0" w:line="240" w:lineRule="auto"/>
        <w:rPr>
          <w:rFonts w:ascii="Arial" w:eastAsia="Times New Roman" w:hAnsi="Arial" w:cs="Arial"/>
          <w:kern w:val="0"/>
          <w:sz w:val="22"/>
          <w:szCs w:val="22"/>
          <w:lang w:eastAsia="fr-FR"/>
          <w14:ligatures w14:val="none"/>
        </w:rPr>
      </w:pPr>
    </w:p>
    <w:p w14:paraId="5A361CA4" w14:textId="1DD2F3E0" w:rsidR="00616637" w:rsidRPr="00616637" w:rsidRDefault="00616637" w:rsidP="00D75EB5">
      <w:pPr>
        <w:spacing w:after="0" w:line="240" w:lineRule="auto"/>
        <w:rPr>
          <w:rFonts w:ascii="Arial" w:eastAsia="Times New Roman" w:hAnsi="Arial" w:cs="Arial"/>
          <w:kern w:val="0"/>
          <w:lang w:eastAsia="fr-FR"/>
          <w14:ligatures w14:val="none"/>
        </w:rPr>
      </w:pPr>
    </w:p>
    <w:p w14:paraId="68F5A840" w14:textId="77777777" w:rsidR="00616637" w:rsidRPr="00616637" w:rsidRDefault="00616637" w:rsidP="008931BF">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kern w:val="0"/>
          <w:sz w:val="27"/>
          <w:szCs w:val="27"/>
          <w:lang w:eastAsia="fr-FR"/>
          <w14:ligatures w14:val="none"/>
        </w:rPr>
      </w:pPr>
      <w:r w:rsidRPr="00616637">
        <w:rPr>
          <w:rFonts w:ascii="Arial" w:eastAsia="Times New Roman" w:hAnsi="Arial" w:cs="Arial"/>
          <w:b/>
          <w:bCs/>
          <w:kern w:val="0"/>
          <w:sz w:val="27"/>
          <w:szCs w:val="27"/>
          <w:lang w:eastAsia="fr-FR"/>
          <w14:ligatures w14:val="none"/>
        </w:rPr>
        <w:t>Situation 2 : Congé donné par le bailleur pour vente</w:t>
      </w:r>
    </w:p>
    <w:p w14:paraId="5ADE9CC0" w14:textId="77777777" w:rsidR="00641338" w:rsidRPr="00641338" w:rsidRDefault="00641338" w:rsidP="00641338">
      <w:pPr>
        <w:spacing w:after="0" w:line="240" w:lineRule="auto"/>
        <w:rPr>
          <w:rFonts w:ascii="Arial" w:eastAsia="Times New Roman" w:hAnsi="Arial" w:cs="Arial"/>
          <w:kern w:val="0"/>
          <w:sz w:val="22"/>
          <w:szCs w:val="22"/>
          <w:lang w:eastAsia="fr-FR"/>
          <w14:ligatures w14:val="none"/>
        </w:rPr>
      </w:pPr>
      <w:r w:rsidRPr="00641338">
        <w:rPr>
          <w:rFonts w:ascii="Arial" w:eastAsia="Times New Roman" w:hAnsi="Arial" w:cs="Arial"/>
          <w:kern w:val="0"/>
          <w:sz w:val="22"/>
          <w:szCs w:val="22"/>
          <w:lang w:eastAsia="fr-FR"/>
          <w14:ligatures w14:val="none"/>
        </w:rPr>
        <w:t>M. Bernard est également propriétaire d’un second appartement loué vide à usage de résidence principale à M. Martin.</w:t>
      </w:r>
    </w:p>
    <w:p w14:paraId="29304C57" w14:textId="77777777" w:rsidR="00641338" w:rsidRPr="00641338" w:rsidRDefault="00641338" w:rsidP="00641338">
      <w:pPr>
        <w:spacing w:after="0" w:line="240" w:lineRule="auto"/>
        <w:rPr>
          <w:rFonts w:ascii="Arial" w:eastAsia="Times New Roman" w:hAnsi="Arial" w:cs="Arial"/>
          <w:kern w:val="0"/>
          <w:sz w:val="22"/>
          <w:szCs w:val="22"/>
          <w:lang w:eastAsia="fr-FR"/>
          <w14:ligatures w14:val="none"/>
        </w:rPr>
      </w:pPr>
      <w:r w:rsidRPr="00641338">
        <w:rPr>
          <w:rFonts w:ascii="Arial" w:eastAsia="Times New Roman" w:hAnsi="Arial" w:cs="Arial"/>
          <w:kern w:val="0"/>
          <w:sz w:val="22"/>
          <w:szCs w:val="22"/>
          <w:lang w:eastAsia="fr-FR"/>
          <w14:ligatures w14:val="none"/>
        </w:rPr>
        <w:t>Le bail a été signé le 1er septembre 2023 pour 3 ans.</w:t>
      </w:r>
      <w:r w:rsidRPr="00641338">
        <w:rPr>
          <w:rFonts w:ascii="Arial" w:eastAsia="Times New Roman" w:hAnsi="Arial" w:cs="Arial"/>
          <w:kern w:val="0"/>
          <w:sz w:val="22"/>
          <w:szCs w:val="22"/>
          <w:lang w:eastAsia="fr-FR"/>
          <w14:ligatures w14:val="none"/>
        </w:rPr>
        <w:br/>
        <w:t>Il arrive à échéance le 31 août 2026.</w:t>
      </w:r>
    </w:p>
    <w:p w14:paraId="3CED703C" w14:textId="58651144" w:rsidR="00641338" w:rsidRPr="00641338" w:rsidRDefault="00641338" w:rsidP="00641338">
      <w:pPr>
        <w:spacing w:after="0" w:line="240" w:lineRule="auto"/>
        <w:rPr>
          <w:rFonts w:ascii="Arial" w:eastAsia="Times New Roman" w:hAnsi="Arial" w:cs="Arial"/>
          <w:kern w:val="0"/>
          <w:sz w:val="22"/>
          <w:szCs w:val="22"/>
          <w:lang w:eastAsia="fr-FR"/>
          <w14:ligatures w14:val="none"/>
        </w:rPr>
      </w:pPr>
      <w:r w:rsidRPr="00641338">
        <w:rPr>
          <w:rFonts w:ascii="Arial" w:eastAsia="Times New Roman" w:hAnsi="Arial" w:cs="Arial"/>
          <w:kern w:val="0"/>
          <w:sz w:val="22"/>
          <w:szCs w:val="22"/>
          <w:lang w:eastAsia="fr-FR"/>
          <w14:ligatures w14:val="none"/>
        </w:rPr>
        <w:t>Le 10 janvier 2026, M. Bernard vous demande de délivrer un congé pour vendre le logement au prix de 250 000 €.</w:t>
      </w:r>
      <w:r w:rsidR="002D121C">
        <w:rPr>
          <w:rFonts w:ascii="Arial" w:eastAsia="Times New Roman" w:hAnsi="Arial" w:cs="Arial"/>
          <w:kern w:val="0"/>
          <w:sz w:val="22"/>
          <w:szCs w:val="22"/>
          <w:lang w:eastAsia="fr-FR"/>
          <w14:ligatures w14:val="none"/>
        </w:rPr>
        <w:t xml:space="preserve"> </w:t>
      </w:r>
      <w:r w:rsidR="002D121C" w:rsidRPr="002D121C">
        <w:rPr>
          <w:rFonts w:ascii="Arial" w:eastAsia="Times New Roman" w:hAnsi="Arial" w:cs="Arial"/>
          <w:kern w:val="0"/>
          <w:sz w:val="22"/>
          <w:szCs w:val="22"/>
          <w:lang w:eastAsia="fr-FR"/>
          <w14:ligatures w14:val="none"/>
        </w:rPr>
        <w:t>Le congé est adressé par lettre recommandée avec AR le 20 février 2026 et reçu par M. Martin le 24 février 2026.</w:t>
      </w:r>
    </w:p>
    <w:p w14:paraId="6E35FBB7" w14:textId="77777777" w:rsidR="006A2C48" w:rsidRPr="00616637" w:rsidRDefault="006A2C48" w:rsidP="00D75EB5">
      <w:pPr>
        <w:spacing w:after="0" w:line="240" w:lineRule="auto"/>
        <w:rPr>
          <w:rFonts w:ascii="Arial" w:eastAsia="Times New Roman" w:hAnsi="Arial" w:cs="Arial"/>
          <w:kern w:val="0"/>
          <w:sz w:val="22"/>
          <w:szCs w:val="22"/>
          <w:lang w:eastAsia="fr-FR"/>
          <w14:ligatures w14:val="none"/>
        </w:rPr>
      </w:pPr>
    </w:p>
    <w:p w14:paraId="2CD72F1E" w14:textId="34723651" w:rsidR="00616637" w:rsidRPr="00616637" w:rsidRDefault="00616637" w:rsidP="00D75EB5">
      <w:pPr>
        <w:spacing w:after="0" w:line="240" w:lineRule="auto"/>
        <w:rPr>
          <w:rFonts w:ascii="Arial" w:eastAsia="Times New Roman" w:hAnsi="Arial" w:cs="Arial"/>
          <w:kern w:val="0"/>
          <w:lang w:eastAsia="fr-FR"/>
          <w14:ligatures w14:val="none"/>
        </w:rPr>
      </w:pPr>
    </w:p>
    <w:p w14:paraId="5637508A" w14:textId="77777777" w:rsidR="00616637" w:rsidRPr="00616637" w:rsidRDefault="00616637" w:rsidP="008931BF">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kern w:val="0"/>
          <w:sz w:val="27"/>
          <w:szCs w:val="27"/>
          <w:lang w:eastAsia="fr-FR"/>
          <w14:ligatures w14:val="none"/>
        </w:rPr>
      </w:pPr>
      <w:r w:rsidRPr="00616637">
        <w:rPr>
          <w:rFonts w:ascii="Arial" w:eastAsia="Times New Roman" w:hAnsi="Arial" w:cs="Arial"/>
          <w:b/>
          <w:bCs/>
          <w:kern w:val="0"/>
          <w:sz w:val="27"/>
          <w:szCs w:val="27"/>
          <w:lang w:eastAsia="fr-FR"/>
          <w14:ligatures w14:val="none"/>
        </w:rPr>
        <w:t>Situation 3 : Départ anticipé pendant préavis du bailleur</w:t>
      </w:r>
    </w:p>
    <w:p w14:paraId="23199248" w14:textId="6C1CA213" w:rsidR="00616637" w:rsidRDefault="00616637" w:rsidP="00D75EB5">
      <w:pPr>
        <w:spacing w:after="0" w:line="240" w:lineRule="auto"/>
        <w:rPr>
          <w:rFonts w:ascii="Arial" w:eastAsia="Times New Roman" w:hAnsi="Arial" w:cs="Arial"/>
          <w:kern w:val="0"/>
          <w:sz w:val="22"/>
          <w:szCs w:val="22"/>
          <w:lang w:eastAsia="fr-FR"/>
          <w14:ligatures w14:val="none"/>
        </w:rPr>
      </w:pPr>
      <w:proofErr w:type="gramStart"/>
      <w:r w:rsidRPr="00616637">
        <w:rPr>
          <w:rFonts w:ascii="Arial" w:eastAsia="Times New Roman" w:hAnsi="Arial" w:cs="Arial"/>
          <w:kern w:val="0"/>
          <w:sz w:val="22"/>
          <w:szCs w:val="22"/>
          <w:lang w:eastAsia="fr-FR"/>
          <w14:ligatures w14:val="none"/>
        </w:rPr>
        <w:t>Suite au</w:t>
      </w:r>
      <w:proofErr w:type="gramEnd"/>
      <w:r w:rsidRPr="00616637">
        <w:rPr>
          <w:rFonts w:ascii="Arial" w:eastAsia="Times New Roman" w:hAnsi="Arial" w:cs="Arial"/>
          <w:kern w:val="0"/>
          <w:sz w:val="22"/>
          <w:szCs w:val="22"/>
          <w:lang w:eastAsia="fr-FR"/>
          <w14:ligatures w14:val="none"/>
        </w:rPr>
        <w:t xml:space="preserve"> congé pour vente, </w:t>
      </w:r>
      <w:r w:rsidR="005C2A70">
        <w:rPr>
          <w:rFonts w:ascii="Arial" w:eastAsia="Times New Roman" w:hAnsi="Arial" w:cs="Arial"/>
          <w:kern w:val="0"/>
          <w:sz w:val="22"/>
          <w:szCs w:val="22"/>
          <w:lang w:eastAsia="fr-FR"/>
          <w14:ligatures w14:val="none"/>
        </w:rPr>
        <w:t>M. Martin</w:t>
      </w:r>
      <w:r w:rsidRPr="00616637">
        <w:rPr>
          <w:rFonts w:ascii="Arial" w:eastAsia="Times New Roman" w:hAnsi="Arial" w:cs="Arial"/>
          <w:kern w:val="0"/>
          <w:sz w:val="22"/>
          <w:szCs w:val="22"/>
          <w:lang w:eastAsia="fr-FR"/>
          <w14:ligatures w14:val="none"/>
        </w:rPr>
        <w:t xml:space="preserve"> trouve un autre logement et quitte les lieux le 1er juin 2026, alors que le préavis court jusqu’au 31 août 2026.</w:t>
      </w:r>
    </w:p>
    <w:p w14:paraId="20785B5C" w14:textId="77777777" w:rsidR="006A2C48" w:rsidRPr="00616637" w:rsidRDefault="006A2C48" w:rsidP="00D75EB5">
      <w:pPr>
        <w:spacing w:after="0" w:line="240" w:lineRule="auto"/>
        <w:rPr>
          <w:rFonts w:ascii="Arial" w:eastAsia="Times New Roman" w:hAnsi="Arial" w:cs="Arial"/>
          <w:kern w:val="0"/>
          <w:sz w:val="22"/>
          <w:szCs w:val="22"/>
          <w:lang w:eastAsia="fr-FR"/>
          <w14:ligatures w14:val="none"/>
        </w:rPr>
      </w:pPr>
    </w:p>
    <w:p w14:paraId="270D86F6" w14:textId="71C12E55" w:rsidR="00616637" w:rsidRPr="00616637" w:rsidRDefault="00616637" w:rsidP="00D75EB5">
      <w:pPr>
        <w:spacing w:after="0" w:line="240" w:lineRule="auto"/>
        <w:rPr>
          <w:rFonts w:ascii="Arial" w:eastAsia="Times New Roman" w:hAnsi="Arial" w:cs="Arial"/>
          <w:kern w:val="0"/>
          <w:lang w:eastAsia="fr-FR"/>
          <w14:ligatures w14:val="none"/>
        </w:rPr>
      </w:pPr>
    </w:p>
    <w:p w14:paraId="4CFF44B0" w14:textId="77777777" w:rsidR="00616637" w:rsidRPr="00616637" w:rsidRDefault="00616637" w:rsidP="008931BF">
      <w:pPr>
        <w:pBdr>
          <w:top w:val="single" w:sz="4" w:space="1" w:color="auto"/>
          <w:left w:val="single" w:sz="4" w:space="4" w:color="auto"/>
          <w:bottom w:val="single" w:sz="4" w:space="1" w:color="auto"/>
          <w:right w:val="single" w:sz="4" w:space="4" w:color="auto"/>
        </w:pBdr>
        <w:spacing w:after="0" w:line="240" w:lineRule="auto"/>
        <w:outlineLvl w:val="2"/>
        <w:rPr>
          <w:rFonts w:ascii="Arial" w:eastAsia="Times New Roman" w:hAnsi="Arial" w:cs="Arial"/>
          <w:b/>
          <w:bCs/>
          <w:kern w:val="0"/>
          <w:sz w:val="27"/>
          <w:szCs w:val="27"/>
          <w:lang w:eastAsia="fr-FR"/>
          <w14:ligatures w14:val="none"/>
        </w:rPr>
      </w:pPr>
      <w:r w:rsidRPr="00616637">
        <w:rPr>
          <w:rFonts w:ascii="Arial" w:eastAsia="Times New Roman" w:hAnsi="Arial" w:cs="Arial"/>
          <w:b/>
          <w:bCs/>
          <w:kern w:val="0"/>
          <w:sz w:val="27"/>
          <w:szCs w:val="27"/>
          <w:lang w:eastAsia="fr-FR"/>
          <w14:ligatures w14:val="none"/>
        </w:rPr>
        <w:t>Situation 4 : État des lieux et dépôt de garantie</w:t>
      </w:r>
    </w:p>
    <w:p w14:paraId="77FAEC0D" w14:textId="77777777" w:rsidR="00616637" w:rsidRPr="00616637" w:rsidRDefault="00616637" w:rsidP="00D75EB5">
      <w:pPr>
        <w:spacing w:after="0" w:line="240" w:lineRule="auto"/>
        <w:rPr>
          <w:rFonts w:ascii="Arial" w:eastAsia="Times New Roman" w:hAnsi="Arial" w:cs="Arial"/>
          <w:kern w:val="0"/>
          <w:sz w:val="22"/>
          <w:szCs w:val="22"/>
          <w:lang w:eastAsia="fr-FR"/>
          <w14:ligatures w14:val="none"/>
        </w:rPr>
      </w:pPr>
      <w:r w:rsidRPr="00616637">
        <w:rPr>
          <w:rFonts w:ascii="Arial" w:eastAsia="Times New Roman" w:hAnsi="Arial" w:cs="Arial"/>
          <w:kern w:val="0"/>
          <w:sz w:val="22"/>
          <w:szCs w:val="22"/>
          <w:lang w:eastAsia="fr-FR"/>
          <w14:ligatures w14:val="none"/>
        </w:rPr>
        <w:t>L’état des lieux de sortie fait apparaître :</w:t>
      </w:r>
    </w:p>
    <w:p w14:paraId="703E9FF0" w14:textId="77777777" w:rsidR="00616637" w:rsidRPr="00616637" w:rsidRDefault="00616637" w:rsidP="00D75EB5">
      <w:pPr>
        <w:numPr>
          <w:ilvl w:val="0"/>
          <w:numId w:val="1"/>
        </w:numPr>
        <w:spacing w:after="0" w:line="240" w:lineRule="auto"/>
        <w:rPr>
          <w:rFonts w:ascii="Arial" w:eastAsia="Times New Roman" w:hAnsi="Arial" w:cs="Arial"/>
          <w:kern w:val="0"/>
          <w:sz w:val="22"/>
          <w:szCs w:val="22"/>
          <w:lang w:eastAsia="fr-FR"/>
          <w14:ligatures w14:val="none"/>
        </w:rPr>
      </w:pPr>
      <w:proofErr w:type="gramStart"/>
      <w:r w:rsidRPr="00616637">
        <w:rPr>
          <w:rFonts w:ascii="Arial" w:eastAsia="Times New Roman" w:hAnsi="Arial" w:cs="Arial"/>
          <w:kern w:val="0"/>
          <w:sz w:val="22"/>
          <w:szCs w:val="22"/>
          <w:lang w:eastAsia="fr-FR"/>
          <w14:ligatures w14:val="none"/>
        </w:rPr>
        <w:t>trous</w:t>
      </w:r>
      <w:proofErr w:type="gramEnd"/>
      <w:r w:rsidRPr="00616637">
        <w:rPr>
          <w:rFonts w:ascii="Arial" w:eastAsia="Times New Roman" w:hAnsi="Arial" w:cs="Arial"/>
          <w:kern w:val="0"/>
          <w:sz w:val="22"/>
          <w:szCs w:val="22"/>
          <w:lang w:eastAsia="fr-FR"/>
          <w14:ligatures w14:val="none"/>
        </w:rPr>
        <w:t xml:space="preserve"> dans les murs,</w:t>
      </w:r>
    </w:p>
    <w:p w14:paraId="2D8AA5B6" w14:textId="77777777" w:rsidR="00616637" w:rsidRPr="00616637" w:rsidRDefault="00616637" w:rsidP="00D75EB5">
      <w:pPr>
        <w:numPr>
          <w:ilvl w:val="0"/>
          <w:numId w:val="1"/>
        </w:numPr>
        <w:spacing w:after="0" w:line="240" w:lineRule="auto"/>
        <w:rPr>
          <w:rFonts w:ascii="Arial" w:eastAsia="Times New Roman" w:hAnsi="Arial" w:cs="Arial"/>
          <w:kern w:val="0"/>
          <w:sz w:val="22"/>
          <w:szCs w:val="22"/>
          <w:lang w:eastAsia="fr-FR"/>
          <w14:ligatures w14:val="none"/>
        </w:rPr>
      </w:pPr>
      <w:proofErr w:type="gramStart"/>
      <w:r w:rsidRPr="00616637">
        <w:rPr>
          <w:rFonts w:ascii="Arial" w:eastAsia="Times New Roman" w:hAnsi="Arial" w:cs="Arial"/>
          <w:kern w:val="0"/>
          <w:sz w:val="22"/>
          <w:szCs w:val="22"/>
          <w:lang w:eastAsia="fr-FR"/>
          <w14:ligatures w14:val="none"/>
        </w:rPr>
        <w:t>parquet</w:t>
      </w:r>
      <w:proofErr w:type="gramEnd"/>
      <w:r w:rsidRPr="00616637">
        <w:rPr>
          <w:rFonts w:ascii="Arial" w:eastAsia="Times New Roman" w:hAnsi="Arial" w:cs="Arial"/>
          <w:kern w:val="0"/>
          <w:sz w:val="22"/>
          <w:szCs w:val="22"/>
          <w:lang w:eastAsia="fr-FR"/>
          <w14:ligatures w14:val="none"/>
        </w:rPr>
        <w:t xml:space="preserve"> fortement rayé,</w:t>
      </w:r>
    </w:p>
    <w:p w14:paraId="3B0403C5" w14:textId="77777777" w:rsidR="00616637" w:rsidRPr="00616637" w:rsidRDefault="00616637" w:rsidP="00D75EB5">
      <w:pPr>
        <w:numPr>
          <w:ilvl w:val="0"/>
          <w:numId w:val="1"/>
        </w:numPr>
        <w:spacing w:after="0" w:line="240" w:lineRule="auto"/>
        <w:rPr>
          <w:rFonts w:ascii="Arial" w:eastAsia="Times New Roman" w:hAnsi="Arial" w:cs="Arial"/>
          <w:kern w:val="0"/>
          <w:sz w:val="22"/>
          <w:szCs w:val="22"/>
          <w:lang w:eastAsia="fr-FR"/>
          <w14:ligatures w14:val="none"/>
        </w:rPr>
      </w:pPr>
      <w:proofErr w:type="gramStart"/>
      <w:r w:rsidRPr="00616637">
        <w:rPr>
          <w:rFonts w:ascii="Arial" w:eastAsia="Times New Roman" w:hAnsi="Arial" w:cs="Arial"/>
          <w:kern w:val="0"/>
          <w:sz w:val="22"/>
          <w:szCs w:val="22"/>
          <w:lang w:eastAsia="fr-FR"/>
          <w14:ligatures w14:val="none"/>
        </w:rPr>
        <w:t>absence</w:t>
      </w:r>
      <w:proofErr w:type="gramEnd"/>
      <w:r w:rsidRPr="00616637">
        <w:rPr>
          <w:rFonts w:ascii="Arial" w:eastAsia="Times New Roman" w:hAnsi="Arial" w:cs="Arial"/>
          <w:kern w:val="0"/>
          <w:sz w:val="22"/>
          <w:szCs w:val="22"/>
          <w:lang w:eastAsia="fr-FR"/>
          <w14:ligatures w14:val="none"/>
        </w:rPr>
        <w:t xml:space="preserve"> d’entretien de la chaudière.</w:t>
      </w:r>
    </w:p>
    <w:p w14:paraId="24116F70" w14:textId="77777777" w:rsidR="00616637" w:rsidRDefault="00616637" w:rsidP="00D75EB5">
      <w:pPr>
        <w:spacing w:after="0" w:line="240" w:lineRule="auto"/>
        <w:rPr>
          <w:rFonts w:ascii="Arial" w:eastAsia="Times New Roman" w:hAnsi="Arial" w:cs="Arial"/>
          <w:kern w:val="0"/>
          <w:sz w:val="22"/>
          <w:szCs w:val="22"/>
          <w:lang w:eastAsia="fr-FR"/>
          <w14:ligatures w14:val="none"/>
        </w:rPr>
      </w:pPr>
      <w:r w:rsidRPr="00616637">
        <w:rPr>
          <w:rFonts w:ascii="Arial" w:eastAsia="Times New Roman" w:hAnsi="Arial" w:cs="Arial"/>
          <w:kern w:val="0"/>
          <w:sz w:val="22"/>
          <w:szCs w:val="22"/>
          <w:lang w:eastAsia="fr-FR"/>
          <w14:ligatures w14:val="none"/>
        </w:rPr>
        <w:t>Le dépôt de garantie versé était de 800 €.</w:t>
      </w:r>
    </w:p>
    <w:p w14:paraId="210FE64A" w14:textId="77777777" w:rsidR="006A2C48" w:rsidRPr="00616637" w:rsidRDefault="006A2C48" w:rsidP="00D75EB5">
      <w:pPr>
        <w:spacing w:after="0" w:line="240" w:lineRule="auto"/>
        <w:rPr>
          <w:rFonts w:ascii="Arial" w:eastAsia="Times New Roman" w:hAnsi="Arial" w:cs="Arial"/>
          <w:kern w:val="0"/>
          <w:sz w:val="22"/>
          <w:szCs w:val="22"/>
          <w:lang w:eastAsia="fr-FR"/>
          <w14:ligatures w14:val="none"/>
        </w:rPr>
      </w:pPr>
    </w:p>
    <w:p w14:paraId="4BECF17B" w14:textId="075831AD" w:rsidR="00616637" w:rsidRPr="00616637" w:rsidRDefault="00616637" w:rsidP="00D75EB5">
      <w:pPr>
        <w:spacing w:after="0" w:line="240" w:lineRule="auto"/>
        <w:rPr>
          <w:rFonts w:ascii="Arial" w:eastAsia="Times New Roman" w:hAnsi="Arial" w:cs="Arial"/>
          <w:kern w:val="0"/>
          <w:lang w:eastAsia="fr-FR"/>
          <w14:ligatures w14:val="none"/>
        </w:rPr>
      </w:pPr>
    </w:p>
    <w:p w14:paraId="5BF8D4B2" w14:textId="23FC32F0" w:rsidR="00616637" w:rsidRPr="00616637" w:rsidRDefault="00616637" w:rsidP="00D75EB5">
      <w:pPr>
        <w:spacing w:after="0" w:line="240" w:lineRule="auto"/>
        <w:outlineLvl w:val="0"/>
        <w:rPr>
          <w:rFonts w:ascii="Arial" w:eastAsia="Times New Roman" w:hAnsi="Arial" w:cs="Arial"/>
          <w:b/>
          <w:bCs/>
          <w:kern w:val="36"/>
          <w:sz w:val="48"/>
          <w:szCs w:val="48"/>
          <w:lang w:eastAsia="fr-FR"/>
          <w14:ligatures w14:val="none"/>
        </w:rPr>
      </w:pPr>
      <w:r w:rsidRPr="00616637">
        <w:rPr>
          <w:rFonts w:ascii="Arial" w:eastAsia="Times New Roman" w:hAnsi="Arial" w:cs="Arial"/>
          <w:b/>
          <w:bCs/>
          <w:kern w:val="36"/>
          <w:sz w:val="48"/>
          <w:szCs w:val="48"/>
          <w:lang w:eastAsia="fr-FR"/>
          <w14:ligatures w14:val="none"/>
        </w:rPr>
        <w:t>QUESTIONS</w:t>
      </w:r>
    </w:p>
    <w:p w14:paraId="7404A8C5" w14:textId="77777777" w:rsidR="00616637" w:rsidRPr="00616637" w:rsidRDefault="00616637" w:rsidP="00D75EB5">
      <w:pPr>
        <w:numPr>
          <w:ilvl w:val="0"/>
          <w:numId w:val="2"/>
        </w:numPr>
        <w:spacing w:after="0" w:line="240" w:lineRule="auto"/>
        <w:rPr>
          <w:rFonts w:ascii="Arial" w:eastAsia="Times New Roman" w:hAnsi="Arial" w:cs="Arial"/>
          <w:kern w:val="0"/>
          <w:lang w:eastAsia="fr-FR"/>
          <w14:ligatures w14:val="none"/>
        </w:rPr>
      </w:pPr>
      <w:r w:rsidRPr="00616637">
        <w:rPr>
          <w:rFonts w:ascii="Arial" w:eastAsia="Times New Roman" w:hAnsi="Arial" w:cs="Arial"/>
          <w:kern w:val="0"/>
          <w:lang w:eastAsia="fr-FR"/>
          <w14:ligatures w14:val="none"/>
        </w:rPr>
        <w:t>Le congé donné par Mme Durand est-il valable ?</w:t>
      </w:r>
    </w:p>
    <w:p w14:paraId="71CB9449" w14:textId="77777777" w:rsidR="00616637" w:rsidRPr="00616637" w:rsidRDefault="00616637" w:rsidP="00D75EB5">
      <w:pPr>
        <w:numPr>
          <w:ilvl w:val="0"/>
          <w:numId w:val="2"/>
        </w:numPr>
        <w:spacing w:after="0" w:line="240" w:lineRule="auto"/>
        <w:rPr>
          <w:rFonts w:ascii="Arial" w:eastAsia="Times New Roman" w:hAnsi="Arial" w:cs="Arial"/>
          <w:kern w:val="0"/>
          <w:lang w:eastAsia="fr-FR"/>
          <w14:ligatures w14:val="none"/>
        </w:rPr>
      </w:pPr>
      <w:r w:rsidRPr="00616637">
        <w:rPr>
          <w:rFonts w:ascii="Arial" w:eastAsia="Times New Roman" w:hAnsi="Arial" w:cs="Arial"/>
          <w:kern w:val="0"/>
          <w:lang w:eastAsia="fr-FR"/>
          <w14:ligatures w14:val="none"/>
        </w:rPr>
        <w:t>Quel est le délai de préavis applicable ? À quelle date prend-il fin ?</w:t>
      </w:r>
    </w:p>
    <w:p w14:paraId="2A04A523" w14:textId="77777777" w:rsidR="00616637" w:rsidRPr="00616637" w:rsidRDefault="00616637" w:rsidP="00D75EB5">
      <w:pPr>
        <w:numPr>
          <w:ilvl w:val="0"/>
          <w:numId w:val="2"/>
        </w:numPr>
        <w:spacing w:after="0" w:line="240" w:lineRule="auto"/>
        <w:rPr>
          <w:rFonts w:ascii="Arial" w:eastAsia="Times New Roman" w:hAnsi="Arial" w:cs="Arial"/>
          <w:kern w:val="0"/>
          <w:lang w:eastAsia="fr-FR"/>
          <w14:ligatures w14:val="none"/>
        </w:rPr>
      </w:pPr>
      <w:r w:rsidRPr="00616637">
        <w:rPr>
          <w:rFonts w:ascii="Arial" w:eastAsia="Times New Roman" w:hAnsi="Arial" w:cs="Arial"/>
          <w:kern w:val="0"/>
          <w:lang w:eastAsia="fr-FR"/>
          <w14:ligatures w14:val="none"/>
        </w:rPr>
        <w:t>Le congé pour vendre envisagé par M. Bernard respecte-t-il les conditions légales ?</w:t>
      </w:r>
    </w:p>
    <w:p w14:paraId="0F4009DB" w14:textId="52BA1CE9" w:rsidR="00616637" w:rsidRPr="00616637" w:rsidRDefault="00C162EA" w:rsidP="00D75EB5">
      <w:pPr>
        <w:numPr>
          <w:ilvl w:val="0"/>
          <w:numId w:val="2"/>
        </w:numPr>
        <w:spacing w:after="0" w:line="240" w:lineRule="auto"/>
        <w:rPr>
          <w:rFonts w:ascii="Arial" w:eastAsia="Times New Roman" w:hAnsi="Arial" w:cs="Arial"/>
          <w:kern w:val="0"/>
          <w:lang w:eastAsia="fr-FR"/>
          <w14:ligatures w14:val="none"/>
        </w:rPr>
      </w:pPr>
      <w:r>
        <w:rPr>
          <w:rFonts w:ascii="Arial" w:eastAsia="Times New Roman" w:hAnsi="Arial" w:cs="Arial"/>
          <w:kern w:val="0"/>
          <w:lang w:eastAsia="fr-FR"/>
          <w14:ligatures w14:val="none"/>
        </w:rPr>
        <w:t>M. Martin</w:t>
      </w:r>
      <w:r w:rsidR="00616637" w:rsidRPr="00616637">
        <w:rPr>
          <w:rFonts w:ascii="Arial" w:eastAsia="Times New Roman" w:hAnsi="Arial" w:cs="Arial"/>
          <w:kern w:val="0"/>
          <w:lang w:eastAsia="fr-FR"/>
          <w14:ligatures w14:val="none"/>
        </w:rPr>
        <w:t xml:space="preserve"> doit-elle payer les loyers jusqu’au 31 août 2026 dans la situation 3 ?</w:t>
      </w:r>
    </w:p>
    <w:p w14:paraId="26C6DDBE" w14:textId="77777777" w:rsidR="00616637" w:rsidRDefault="00616637" w:rsidP="00D75EB5">
      <w:pPr>
        <w:numPr>
          <w:ilvl w:val="0"/>
          <w:numId w:val="2"/>
        </w:numPr>
        <w:spacing w:after="0" w:line="240" w:lineRule="auto"/>
        <w:rPr>
          <w:rFonts w:ascii="Arial" w:eastAsia="Times New Roman" w:hAnsi="Arial" w:cs="Arial"/>
          <w:kern w:val="0"/>
          <w:lang w:eastAsia="fr-FR"/>
          <w14:ligatures w14:val="none"/>
        </w:rPr>
      </w:pPr>
      <w:r w:rsidRPr="00616637">
        <w:rPr>
          <w:rFonts w:ascii="Arial" w:eastAsia="Times New Roman" w:hAnsi="Arial" w:cs="Arial"/>
          <w:kern w:val="0"/>
          <w:lang w:eastAsia="fr-FR"/>
          <w14:ligatures w14:val="none"/>
        </w:rPr>
        <w:t>Quelles sont les règles applicables à la restitution du dépôt de garantie ?</w:t>
      </w:r>
    </w:p>
    <w:p w14:paraId="674D8F3D" w14:textId="1C459C31" w:rsidR="007A007B" w:rsidRPr="00616637" w:rsidRDefault="007A007B" w:rsidP="00D75EB5">
      <w:pPr>
        <w:numPr>
          <w:ilvl w:val="0"/>
          <w:numId w:val="2"/>
        </w:numPr>
        <w:spacing w:after="0" w:line="240" w:lineRule="auto"/>
        <w:rPr>
          <w:rFonts w:ascii="Arial" w:eastAsia="Times New Roman" w:hAnsi="Arial" w:cs="Arial"/>
          <w:kern w:val="0"/>
          <w:lang w:eastAsia="fr-FR"/>
          <w14:ligatures w14:val="none"/>
        </w:rPr>
      </w:pPr>
      <w:r w:rsidRPr="007A007B">
        <w:rPr>
          <w:rFonts w:ascii="Arial" w:eastAsia="Times New Roman" w:hAnsi="Arial" w:cs="Arial"/>
          <w:kern w:val="0"/>
          <w:lang w:eastAsia="fr-FR"/>
          <w14:ligatures w14:val="none"/>
        </w:rPr>
        <w:t>Calculez le solde définitif entre les parties après restitution du dépôt de garantie.</w:t>
      </w:r>
    </w:p>
    <w:p w14:paraId="36358AEE" w14:textId="4785A20A" w:rsidR="00616637" w:rsidRPr="00616637" w:rsidRDefault="00616637" w:rsidP="007A007B">
      <w:pPr>
        <w:spacing w:after="0" w:line="240" w:lineRule="auto"/>
        <w:ind w:left="360"/>
        <w:rPr>
          <w:rFonts w:ascii="Arial" w:eastAsia="Times New Roman" w:hAnsi="Arial" w:cs="Arial"/>
          <w:kern w:val="0"/>
          <w:lang w:eastAsia="fr-FR"/>
          <w14:ligatures w14:val="none"/>
        </w:rPr>
      </w:pPr>
    </w:p>
    <w:p w14:paraId="3F1F9C2F" w14:textId="1D3AE560" w:rsidR="00616637" w:rsidRDefault="00616637" w:rsidP="00D75EB5">
      <w:pPr>
        <w:spacing w:after="0" w:line="240" w:lineRule="auto"/>
        <w:rPr>
          <w:rFonts w:ascii="Arial" w:eastAsia="Times New Roman" w:hAnsi="Arial" w:cs="Arial"/>
          <w:kern w:val="0"/>
          <w:lang w:eastAsia="fr-FR"/>
          <w14:ligatures w14:val="none"/>
        </w:rPr>
      </w:pPr>
    </w:p>
    <w:p w14:paraId="443345F8" w14:textId="77777777" w:rsidR="008931BF" w:rsidRDefault="008931BF" w:rsidP="00D75EB5">
      <w:pPr>
        <w:spacing w:after="0" w:line="240" w:lineRule="auto"/>
        <w:rPr>
          <w:rFonts w:ascii="Arial" w:eastAsia="Times New Roman" w:hAnsi="Arial" w:cs="Arial"/>
          <w:kern w:val="0"/>
          <w:lang w:eastAsia="fr-FR"/>
          <w14:ligatures w14:val="none"/>
        </w:rPr>
      </w:pPr>
    </w:p>
    <w:p w14:paraId="4947EEC6" w14:textId="77777777" w:rsidR="008931BF" w:rsidRDefault="008931BF" w:rsidP="00D75EB5">
      <w:pPr>
        <w:spacing w:after="0" w:line="240" w:lineRule="auto"/>
        <w:rPr>
          <w:rFonts w:ascii="Arial" w:eastAsia="Times New Roman" w:hAnsi="Arial" w:cs="Arial"/>
          <w:kern w:val="0"/>
          <w:lang w:eastAsia="fr-FR"/>
          <w14:ligatures w14:val="none"/>
        </w:rPr>
      </w:pPr>
    </w:p>
    <w:p w14:paraId="3BA2ABB2" w14:textId="77777777" w:rsidR="008931BF" w:rsidRDefault="008931BF" w:rsidP="00D75EB5">
      <w:pPr>
        <w:spacing w:after="0" w:line="240" w:lineRule="auto"/>
        <w:rPr>
          <w:rFonts w:ascii="Arial" w:eastAsia="Times New Roman" w:hAnsi="Arial" w:cs="Arial"/>
          <w:kern w:val="0"/>
          <w:lang w:eastAsia="fr-FR"/>
          <w14:ligatures w14:val="none"/>
        </w:rPr>
      </w:pPr>
    </w:p>
    <w:p w14:paraId="2E23E747" w14:textId="7BC915A2" w:rsidR="00271FB5" w:rsidRPr="00271FB5" w:rsidRDefault="00271FB5" w:rsidP="00271FB5">
      <w:pPr>
        <w:spacing w:after="0" w:line="240" w:lineRule="auto"/>
        <w:rPr>
          <w:rFonts w:ascii="Arial" w:eastAsia="Times New Roman" w:hAnsi="Arial" w:cs="Arial"/>
          <w:b/>
          <w:bCs/>
          <w:kern w:val="0"/>
          <w:u w:val="single"/>
          <w:lang w:eastAsia="fr-FR"/>
          <w14:ligatures w14:val="none"/>
        </w:rPr>
      </w:pPr>
      <w:r w:rsidRPr="00926EA9">
        <w:rPr>
          <w:rFonts w:ascii="Arial" w:eastAsia="Times New Roman" w:hAnsi="Arial" w:cs="Arial"/>
          <w:b/>
          <w:bCs/>
          <w:kern w:val="0"/>
          <w:u w:val="single"/>
          <w:lang w:eastAsia="fr-FR"/>
          <w14:ligatures w14:val="none"/>
        </w:rPr>
        <w:t>ANNEXE</w:t>
      </w:r>
      <w:r w:rsidR="00C162EA">
        <w:rPr>
          <w:rFonts w:ascii="Arial" w:eastAsia="Times New Roman" w:hAnsi="Arial" w:cs="Arial"/>
          <w:b/>
          <w:bCs/>
          <w:kern w:val="0"/>
          <w:u w:val="single"/>
          <w:lang w:eastAsia="fr-FR"/>
          <w14:ligatures w14:val="none"/>
        </w:rPr>
        <w:t xml:space="preserve"> 1</w:t>
      </w:r>
      <w:r w:rsidRPr="00926EA9">
        <w:rPr>
          <w:rFonts w:ascii="Arial" w:eastAsia="Times New Roman" w:hAnsi="Arial" w:cs="Arial"/>
          <w:b/>
          <w:bCs/>
          <w:kern w:val="0"/>
          <w:u w:val="single"/>
          <w:lang w:eastAsia="fr-FR"/>
          <w14:ligatures w14:val="none"/>
        </w:rPr>
        <w:t> : Article 15 loi du 6 juillet 1989</w:t>
      </w:r>
      <w:r w:rsidRPr="00271FB5">
        <w:rPr>
          <w:rFonts w:ascii="Arial" w:eastAsia="Times New Roman" w:hAnsi="Arial" w:cs="Arial"/>
          <w:b/>
          <w:bCs/>
          <w:kern w:val="0"/>
          <w:u w:val="single"/>
          <w:lang w:eastAsia="fr-FR"/>
          <w14:ligatures w14:val="none"/>
        </w:rPr>
        <w:br/>
      </w:r>
    </w:p>
    <w:p w14:paraId="033EE8CE" w14:textId="1C42081D" w:rsid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I. - Lorsque le bailleur donne congé à son locataire, ce congé doit être justifié soit par sa décision de reprendre ou de vendre le logement, soit par un motif légitime et sérieux, notamment l'inexécution par le locataire de l'une des obligations lui incombant. A peine de nullité, le congé donné par le bailleur doit indiquer le motif allégué et, en cas de reprise, les nom et adresse du bénéficiaire de la reprise ainsi que la nature du lien existant entre le bailleur et le bénéficiaire de la reprise qui ne peut être que le bailleur, son conjoint, le partenaire auquel il est lié par un pacte civil de solidarité enregistré à la date du congé, son concubin notoire depuis au moins un an à la date du congé, ses ascendants, ses descendants ou ceux de son conjoint, de son partenaire ou de son concubin notoire. Lorsqu'il donne congé à son locataire pour reprendre le logement, le bailleur justifie du caractère réel et sérieux de sa décision de reprise. Le délai de préavis applicable au congé est de six mois lorsqu'il émane du bailleur.</w:t>
      </w:r>
    </w:p>
    <w:p w14:paraId="1DE2D377" w14:textId="77777777" w:rsidR="00F84861" w:rsidRPr="00271FB5" w:rsidRDefault="00F84861" w:rsidP="00F84861">
      <w:pPr>
        <w:spacing w:after="0" w:line="240" w:lineRule="auto"/>
        <w:jc w:val="both"/>
        <w:rPr>
          <w:rFonts w:ascii="Arial" w:eastAsia="Times New Roman" w:hAnsi="Arial" w:cs="Arial"/>
          <w:kern w:val="0"/>
          <w:sz w:val="22"/>
          <w:szCs w:val="22"/>
          <w:lang w:eastAsia="fr-FR"/>
          <w14:ligatures w14:val="none"/>
        </w:rPr>
      </w:pPr>
    </w:p>
    <w:p w14:paraId="1F75D512"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En cas d'acquisition d'un bien occupé :</w:t>
      </w:r>
    </w:p>
    <w:p w14:paraId="067BC9CB"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 lorsque le terme du contrat de location en cours intervient plus de trois ans après la date d'acquisition, le bailleur peut donner congé à son locataire pour vendre le logement au terme du contrat de location en cours ;</w:t>
      </w:r>
    </w:p>
    <w:p w14:paraId="55F92858"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 lorsque le terme du contrat de location en cours intervient moins de trois ans après la date d'acquisition, le bailleur ne peut donner congé à son locataire pour vendre le logement qu'au terme de la première reconduction tacite ou du premier renouvellement du contrat de location en cours ;</w:t>
      </w:r>
    </w:p>
    <w:p w14:paraId="528D8944"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 lorsque le terme du contrat en cours intervient moins de deux ans après l'acquisition, le congé pour reprise donné par le bailleur au terme du contrat de location en cours ne prend effet qu'à l'expiration d'une durée de deux ans à compter de la date d'acquisition.</w:t>
      </w:r>
    </w:p>
    <w:p w14:paraId="30C95735"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1AD7D29E" w14:textId="037B6B20"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En cas de contestation, le juge peut, même d'office, vérifier la réalité du motif du congé et le respect des obligations prévues au présent article. Il peut notamment déclarer non valide le congé si la non-reconduction du bail n'apparaît pas justifiée par des éléments sérieux et légitimes.</w:t>
      </w:r>
    </w:p>
    <w:p w14:paraId="64809358"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64B7B3DD" w14:textId="37236904"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Toutefois, la possibilité pour un bailleur de donner congé à un locataire et la durée du bail sont suspendues à compter de l'engagement de la procédure contradictoire prévue à l'article L. 511-10 du code de la construction et de l'habitation, relative à la sécurité et à la salubrité des immeubles bâtis.</w:t>
      </w:r>
    </w:p>
    <w:p w14:paraId="767C1586"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Cette suspension est levée à l'expiration d'un délai maximal de six mois à compter de la réception du courrier de l'autorité administrative compétente engageant l'une des procédures mentionnées aux a et b, faute de notification d'un des arrêtés prévus à leur issue ou de leur abandon.</w:t>
      </w:r>
    </w:p>
    <w:p w14:paraId="580931FA"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1152B9A2" w14:textId="33A18F74"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Lorsque l'autorité administrative compétente a notifié l'arrêté prévu à l'article L. 511-11 du code de la construction et de l'habitation, il est fait application des articles </w:t>
      </w:r>
      <w:hyperlink r:id="rId8" w:history="1">
        <w:r w:rsidRPr="00271FB5">
          <w:rPr>
            <w:rStyle w:val="Lienhypertexte"/>
            <w:rFonts w:ascii="Arial" w:eastAsia="Times New Roman" w:hAnsi="Arial" w:cs="Arial"/>
            <w:color w:val="auto"/>
            <w:kern w:val="0"/>
            <w:sz w:val="22"/>
            <w:szCs w:val="22"/>
            <w:u w:val="none"/>
            <w:lang w:eastAsia="fr-FR"/>
            <w14:ligatures w14:val="none"/>
          </w:rPr>
          <w:t>L. 521-1 et L. 521-2 </w:t>
        </w:r>
      </w:hyperlink>
      <w:r w:rsidRPr="00271FB5">
        <w:rPr>
          <w:rFonts w:ascii="Arial" w:eastAsia="Times New Roman" w:hAnsi="Arial" w:cs="Arial"/>
          <w:kern w:val="0"/>
          <w:sz w:val="22"/>
          <w:szCs w:val="22"/>
          <w:lang w:eastAsia="fr-FR"/>
          <w14:ligatures w14:val="none"/>
        </w:rPr>
        <w:t>du même code.</w:t>
      </w:r>
    </w:p>
    <w:p w14:paraId="6BFF4A92"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2DA82A62" w14:textId="73CF1FAE"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Une notice d'information relative aux obligations du bailleur et aux voies de recours et d'indemnisation du locataire est jointe au congé délivré par le bailleur en raison de sa décision de reprendre ou de vendre le logement. Un arrêté du ministre chargé du logement, pris après avis de la Commission nationale de concertation, détermine le contenu de cette notice.</w:t>
      </w:r>
    </w:p>
    <w:p w14:paraId="1FBF2D53"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276EC3BA" w14:textId="3BDCC6B0"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Lorsqu'il émane du locataire, le délai de préavis applicable au congé est de trois mois.</w:t>
      </w:r>
    </w:p>
    <w:p w14:paraId="5F576D0B"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Le délai de préavis est toutefois d'un mois :</w:t>
      </w:r>
    </w:p>
    <w:p w14:paraId="37FF1ADC"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1° Sur les territoires mentionnés au premier alinéa du I de l'article 17 ;</w:t>
      </w:r>
    </w:p>
    <w:p w14:paraId="50B637EC"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2° En cas d'obtention d'un premier emploi, de mutation, de perte d'emploi ou de nouvel emploi consécutif à une perte d'emploi ;</w:t>
      </w:r>
    </w:p>
    <w:p w14:paraId="798C35F1"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3° Pour le locataire dont l'état de santé, constaté par un certificat médical, justifie un changement de domicile ;</w:t>
      </w:r>
    </w:p>
    <w:p w14:paraId="12FE5D42"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 xml:space="preserve">3° bis Pour le locataire bénéficiaire d'une ordonnance de protection ou dont le conjoint, partenaire lié par un pacte civil de solidarité ou concubin fait l'objet de poursuites, d'une procédure alternative aux poursuites ou </w:t>
      </w:r>
      <w:r w:rsidRPr="00271FB5">
        <w:rPr>
          <w:rFonts w:ascii="Arial" w:eastAsia="Times New Roman" w:hAnsi="Arial" w:cs="Arial"/>
          <w:kern w:val="0"/>
          <w:sz w:val="22"/>
          <w:szCs w:val="22"/>
          <w:lang w:eastAsia="fr-FR"/>
          <w14:ligatures w14:val="none"/>
        </w:rPr>
        <w:lastRenderedPageBreak/>
        <w:t>d'une condamnation, même non définitive, en raison de violences exercées au sein du couple ou sur un enfant qui réside habituellement avec lui ;</w:t>
      </w:r>
    </w:p>
    <w:p w14:paraId="434C6672"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4° Pour les bénéficiaires du revenu de solidarité active ou de l'allocation adulte handicapé ;</w:t>
      </w:r>
    </w:p>
    <w:p w14:paraId="65030977"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5° Pour le locataire qui s'est vu attribuer un logement défini à l'article L. 831-1 du code de la construction et de l'habitation.</w:t>
      </w:r>
    </w:p>
    <w:p w14:paraId="408F0335"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Le locataire souhaitant bénéficier des délais réduits de préavis mentionnés aux 1° à 5° précise le motif invoqué et le justifie au moment de l'envoi de la lettre de congé. A défaut, le délai de préavis applicable à ce congé est de trois mois.</w:t>
      </w:r>
    </w:p>
    <w:p w14:paraId="63431A77"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497ACE16" w14:textId="5D10A97D"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Le congé doit être notifié par lettre recommandée avec demande d'avis de réception, signifié par acte d'un commissaire de justice ou remis en main propre contre récépissé ou émargement. Ce délai court à compter du jour de la réception de la lettre recommandée, de la signification de l'acte du commissaire de justice ou de la remise en main propre.</w:t>
      </w:r>
    </w:p>
    <w:p w14:paraId="541C4F07"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074106ED" w14:textId="043A8566"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Pendant le délai de préavis, le locataire n'est redevable du loyer et des charges que pour le temps où il a occupé réellement les lieux si le congé a été notifié par le bailleur. Il est redevable du loyer et des charges concernant tout le délai de préavis si c'est lui qui a notifié le congé, sauf si le logement se trouve occupé avant la fin du préavis par un autre locataire en accord avec le bailleur.</w:t>
      </w:r>
    </w:p>
    <w:p w14:paraId="6832261B"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64B358E9" w14:textId="205B4350"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A l'expiration du délai de préavis, le locataire est déchu de tout titre d'occupation des locaux loués.</w:t>
      </w:r>
    </w:p>
    <w:p w14:paraId="26DC1D9E"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4F66BFEE" w14:textId="66ECD60A"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II. - Lorsqu'il est fondé sur la décision de vendre le logement, le congé doit, à peine de nullité, indiquer le prix et les conditions de la vente projetée. Le congé vaut offre de vente au profit du locataire : l'offre est valable pendant les deux premiers mois du délai de préavis. Les </w:t>
      </w:r>
      <w:hyperlink r:id="rId9" w:history="1">
        <w:r w:rsidRPr="00271FB5">
          <w:rPr>
            <w:rStyle w:val="Lienhypertexte"/>
            <w:rFonts w:ascii="Arial" w:eastAsia="Times New Roman" w:hAnsi="Arial" w:cs="Arial"/>
            <w:color w:val="auto"/>
            <w:kern w:val="0"/>
            <w:sz w:val="22"/>
            <w:szCs w:val="22"/>
            <w:u w:val="none"/>
            <w:lang w:eastAsia="fr-FR"/>
            <w14:ligatures w14:val="none"/>
          </w:rPr>
          <w:t>dispositions de l'article 46 de la loi n° 65-557 du 10 juillet 1965 </w:t>
        </w:r>
      </w:hyperlink>
      <w:r w:rsidRPr="00271FB5">
        <w:rPr>
          <w:rFonts w:ascii="Arial" w:eastAsia="Times New Roman" w:hAnsi="Arial" w:cs="Arial"/>
          <w:kern w:val="0"/>
          <w:sz w:val="22"/>
          <w:szCs w:val="22"/>
          <w:lang w:eastAsia="fr-FR"/>
          <w14:ligatures w14:val="none"/>
        </w:rPr>
        <w:t>fixant le statut de la copropriété des immeubles bâtis ne sont pas applicables au congé fondé sur la décision de vendre le logement.</w:t>
      </w:r>
    </w:p>
    <w:p w14:paraId="08CC3AEA"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33DDECC5" w14:textId="65690406"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A l'expiration du délai de préavis, le locataire qui n'a pas accepté l'offre de vente est déchu de plein droit de tout titre d'occupation sur le local.</w:t>
      </w:r>
    </w:p>
    <w:p w14:paraId="0A9A23BF"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63D11D34" w14:textId="1DFCE998"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Le locataire qui accepte l'offre dispose, à compter de la date d'envoi de sa réponse au bailleur, d'un délai de deux mois pour la réalisation de l'acte de vente. Si, dans sa réponse, il notifie son intention de recourir à un prêt, l'acceptation par le locataire de l'offre de vente est subordonnée à l'obtention du prêt et le délai de réalisation de la vente est porté à quatre mois. Le contrat de location est prorogé jusqu'à l'expiration du délai de réalisation de la vente. Si, à l'expiration de ce délai, la vente n'a pas été réalisée, l'acceptation de l'offre de vente est nulle de plein droit et le locataire est déchu de plein droit de tout titre d'occupation.</w:t>
      </w:r>
    </w:p>
    <w:p w14:paraId="54E62FBA"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685A3359" w14:textId="5659FA5A"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Dans le cas où le propriétaire décide de vendre à des conditions ou à un prix plus avantageux pour l'acquéreur, le notaire doit, lorsque le bailleur n'y a pas préalablement procédé, notifier au locataire ces conditions et prix à peine de nullité de la vente. Cette notification est effectuée à l'adresse indiquée à cet effet par le locataire au bailleur ; si le locataire n'a pas fait connaître cette adresse au bailleur, la notification est effectuée à l'adresse des locaux dont la location avait été consentie. Elle vaut offre de vente au profit du locataire. Cette offre est valable pendant une durée d'un mois à compter de sa réception. L'offre qui n'a pas été acceptée dans le délai d'un mois est caduque.</w:t>
      </w:r>
    </w:p>
    <w:p w14:paraId="30163AF2"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6770C6E7" w14:textId="1DC1D50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Le locataire qui accepte l'offre ainsi notifiée dispose, à compter de la date d'envoi de sa réponse au bailleur ou au notaire, d'un délai de deux mois pour la réalisation de l'acte de vente. Si, dans sa réponse, il notifie son intention de recourir à un prêt, l'acceptation par le locataire de l'offre de vente est subordonnée à l'obtention du prêt et le délai de réalisation de la vente est porté à quatre mois. Si, à l'expiration de ce délai, la vente n'a pas été réalisée, l'acceptation de l'offre de vente est nulle de plein droit.</w:t>
      </w:r>
    </w:p>
    <w:p w14:paraId="347B48F8"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6C8B897F" w14:textId="5FE021BD"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Les termes des cinq alinéas précédents sont reproduits à peine de nullité dans chaque notification.</w:t>
      </w:r>
    </w:p>
    <w:p w14:paraId="5A315C73"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4026B776" w14:textId="78AB2EDA"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 xml:space="preserve">Ces dispositions ne sont pas applicables </w:t>
      </w:r>
      <w:proofErr w:type="gramStart"/>
      <w:r w:rsidRPr="00271FB5">
        <w:rPr>
          <w:rFonts w:ascii="Arial" w:eastAsia="Times New Roman" w:hAnsi="Arial" w:cs="Arial"/>
          <w:kern w:val="0"/>
          <w:sz w:val="22"/>
          <w:szCs w:val="22"/>
          <w:lang w:eastAsia="fr-FR"/>
          <w14:ligatures w14:val="none"/>
        </w:rPr>
        <w:t>aux actes intervenant</w:t>
      </w:r>
      <w:proofErr w:type="gramEnd"/>
      <w:r w:rsidRPr="00271FB5">
        <w:rPr>
          <w:rFonts w:ascii="Arial" w:eastAsia="Times New Roman" w:hAnsi="Arial" w:cs="Arial"/>
          <w:kern w:val="0"/>
          <w:sz w:val="22"/>
          <w:szCs w:val="22"/>
          <w:lang w:eastAsia="fr-FR"/>
          <w14:ligatures w14:val="none"/>
        </w:rPr>
        <w:t xml:space="preserve"> entre parents jusqu'au troisième degré inclus, sous la condition que l'acquéreur occupe le logement pendant une durée qui ne peut être inférieure à deux ans à compter de l'expiration du délai de préavis, ni aux actes portant sur les immeubles mentionnés au 1° de l'article L. 126-17 du code de la construction et de l'habitation.</w:t>
      </w:r>
    </w:p>
    <w:p w14:paraId="5677E70C"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2858FA1E" w14:textId="32B4A05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Dans les cas de congés pour vente prévus à l'article 11-1, l'offre de vente au profit du locataire est dissociée du congé. En outre, le non-respect de l'une des obligations relatives au congé pour vente d'un accord conclu en application de l'</w:t>
      </w:r>
      <w:hyperlink r:id="rId10" w:history="1">
        <w:r w:rsidRPr="00271FB5">
          <w:rPr>
            <w:rStyle w:val="Lienhypertexte"/>
            <w:rFonts w:ascii="Arial" w:eastAsia="Times New Roman" w:hAnsi="Arial" w:cs="Arial"/>
            <w:color w:val="auto"/>
            <w:kern w:val="0"/>
            <w:sz w:val="22"/>
            <w:szCs w:val="22"/>
            <w:u w:val="none"/>
            <w:lang w:eastAsia="fr-FR"/>
            <w14:ligatures w14:val="none"/>
          </w:rPr>
          <w:t>article 41 ter de la loi n° 86-1290 du 23 décembre 1986 </w:t>
        </w:r>
      </w:hyperlink>
      <w:r w:rsidRPr="00271FB5">
        <w:rPr>
          <w:rFonts w:ascii="Arial" w:eastAsia="Times New Roman" w:hAnsi="Arial" w:cs="Arial"/>
          <w:kern w:val="0"/>
          <w:sz w:val="22"/>
          <w:szCs w:val="22"/>
          <w:lang w:eastAsia="fr-FR"/>
          <w14:ligatures w14:val="none"/>
        </w:rPr>
        <w:t>tendant à favoriser l'investissement locatif, l'accession à la propriété de logements sociaux et le développement de l'offre foncière, et rendu obligatoire par décret, donne lieu à l'annulation du congé.</w:t>
      </w:r>
    </w:p>
    <w:p w14:paraId="788018FA"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Est nul de plein droit le congé pour vente délivré au locataire en violation de l'engagement de prorogation des contrats de bail en cours, mentionné au </w:t>
      </w:r>
      <w:hyperlink r:id="rId11" w:history="1">
        <w:r w:rsidRPr="00271FB5">
          <w:rPr>
            <w:rStyle w:val="Lienhypertexte"/>
            <w:rFonts w:ascii="Arial" w:eastAsia="Times New Roman" w:hAnsi="Arial" w:cs="Arial"/>
            <w:color w:val="auto"/>
            <w:kern w:val="0"/>
            <w:sz w:val="22"/>
            <w:szCs w:val="22"/>
            <w:u w:val="none"/>
            <w:lang w:eastAsia="fr-FR"/>
            <w14:ligatures w14:val="none"/>
          </w:rPr>
          <w:t>premier alinéa du A du I de l'article 10-1 de la loi n° 75-1351 du 31 décembre 1975 </w:t>
        </w:r>
      </w:hyperlink>
      <w:r w:rsidRPr="00271FB5">
        <w:rPr>
          <w:rFonts w:ascii="Arial" w:eastAsia="Times New Roman" w:hAnsi="Arial" w:cs="Arial"/>
          <w:kern w:val="0"/>
          <w:sz w:val="22"/>
          <w:szCs w:val="22"/>
          <w:lang w:eastAsia="fr-FR"/>
          <w14:ligatures w14:val="none"/>
        </w:rPr>
        <w:t>relative à la protection des occupants de locaux à usage d'habitation.</w:t>
      </w:r>
    </w:p>
    <w:p w14:paraId="5E69A6D2"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654B24FB" w14:textId="50E78F1A"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III. - Le bailleur ne peut s'opposer au renouvellement du contrat en donnant congé dans les conditions définies au paragraphe I ci-dessus à l'égard de tout locataire âgé de plus de soixante-cinq ans et dont les ressources annuelles sont inférieures à un plafond de ressources en vigueur pour l'attribution des logements locatifs conventionnés fixé par arrêté du ministre chargé du logement, sans qu'un logement correspondant à ses besoins et à ses possibilités lui soit offert dans les limites géographiques prévues à l'</w:t>
      </w:r>
      <w:hyperlink r:id="rId12" w:history="1">
        <w:r w:rsidRPr="00271FB5">
          <w:rPr>
            <w:rStyle w:val="Lienhypertexte"/>
            <w:rFonts w:ascii="Arial" w:eastAsia="Times New Roman" w:hAnsi="Arial" w:cs="Arial"/>
            <w:color w:val="auto"/>
            <w:kern w:val="0"/>
            <w:sz w:val="22"/>
            <w:szCs w:val="22"/>
            <w:u w:val="none"/>
            <w:lang w:eastAsia="fr-FR"/>
            <w14:ligatures w14:val="none"/>
          </w:rPr>
          <w:t>article 13 bis de la loi n° 48-1360 du 1er septembre 1948 précitée</w:t>
        </w:r>
      </w:hyperlink>
      <w:r w:rsidRPr="00271FB5">
        <w:rPr>
          <w:rFonts w:ascii="Arial" w:eastAsia="Times New Roman" w:hAnsi="Arial" w:cs="Arial"/>
          <w:kern w:val="0"/>
          <w:sz w:val="22"/>
          <w:szCs w:val="22"/>
          <w:lang w:eastAsia="fr-FR"/>
          <w14:ligatures w14:val="none"/>
        </w:rPr>
        <w:t>. Le présent alinéa est également applicable lorsque le locataire a à sa charge une personne de plus de soixante-cinq ans vivant habituellement dans le logement et remplissant la condition de ressources précitée et que le montant cumulé des ressources annuelles de l'ensemble des personnes vivant au foyer est inférieur au plafond de ressources déterminé par l'arrêté précité.</w:t>
      </w:r>
    </w:p>
    <w:p w14:paraId="08D323EC"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0ED69C42" w14:textId="16319FFB"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Toutefois, les dispositions de l'alinéa précédent ne sont pas applicables lorsque le bailleur est une personne physique âgée de plus de soixante-cinq ans ou si ses ressources annuelles sont inférieures au plafond de ressources mentionné au premier alinéa.</w:t>
      </w:r>
    </w:p>
    <w:p w14:paraId="0AD983D8"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5A35591B" w14:textId="2715D001"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L'âge du locataire, de la personne à sa charge et celui du bailleur sont appréciés à la date d'échéance du contrat ; le montant de leurs ressources est apprécié à la date de notification du congé.</w:t>
      </w:r>
    </w:p>
    <w:p w14:paraId="0186E9BF"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4BA84570" w14:textId="55A3A1E6"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IV. - Le bailleur ne peut s'opposer au renouvellement du contrat en donnant congé dans les conditions définies au I du présent article à l'égard de tout bénéficiaire de l'allocation mentionnée à l'article L. 544-1 du code de la sécurité sociale dont les ressources annuelles sont inférieures à un plafond de ressources en vigueur pour l'attribution des logements locatifs conventionnés fixé par arrêté du ministre chargé du logement, sans qu'un logement correspondant à ses besoins et à ses possibilités lui soit offert dans les limites géographiques prévues à l'article 13 bis de la loi n° 48-1360 du 1er septembre 1948 précitée.</w:t>
      </w:r>
    </w:p>
    <w:p w14:paraId="3FCD2545" w14:textId="77777777" w:rsidR="00F84861" w:rsidRDefault="00F84861" w:rsidP="00F84861">
      <w:pPr>
        <w:spacing w:after="0" w:line="240" w:lineRule="auto"/>
        <w:jc w:val="both"/>
        <w:rPr>
          <w:rFonts w:ascii="Arial" w:eastAsia="Times New Roman" w:hAnsi="Arial" w:cs="Arial"/>
          <w:kern w:val="0"/>
          <w:sz w:val="22"/>
          <w:szCs w:val="22"/>
          <w:lang w:eastAsia="fr-FR"/>
          <w14:ligatures w14:val="none"/>
        </w:rPr>
      </w:pPr>
    </w:p>
    <w:p w14:paraId="117CB15B" w14:textId="2FC1FB29"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V. - Le fait pour un bailleur de délivrer un congé justifié frauduleusement par sa décision de reprendre ou de vendre le logement est puni d'une amende pénale dont le montant ne peut être supérieur à 6 000 € pour une personne physique et à 30 000 € pour une personne morale.</w:t>
      </w:r>
    </w:p>
    <w:p w14:paraId="77ACB776" w14:textId="77777777" w:rsidR="00271FB5" w:rsidRPr="00271FB5" w:rsidRDefault="00271FB5" w:rsidP="00F84861">
      <w:pPr>
        <w:spacing w:after="0" w:line="240" w:lineRule="auto"/>
        <w:jc w:val="both"/>
        <w:rPr>
          <w:rFonts w:ascii="Arial" w:eastAsia="Times New Roman" w:hAnsi="Arial" w:cs="Arial"/>
          <w:kern w:val="0"/>
          <w:sz w:val="22"/>
          <w:szCs w:val="22"/>
          <w:lang w:eastAsia="fr-FR"/>
          <w14:ligatures w14:val="none"/>
        </w:rPr>
      </w:pPr>
      <w:r w:rsidRPr="00271FB5">
        <w:rPr>
          <w:rFonts w:ascii="Arial" w:eastAsia="Times New Roman" w:hAnsi="Arial" w:cs="Arial"/>
          <w:kern w:val="0"/>
          <w:sz w:val="22"/>
          <w:szCs w:val="22"/>
          <w:lang w:eastAsia="fr-FR"/>
          <w14:ligatures w14:val="none"/>
        </w:rPr>
        <w:t>Le montant de l'amende est proportionné à la gravité des faits constatés. Le locataire est recevable dans sa constitution de partie civile et la demande de réparation de son préjudice.</w:t>
      </w:r>
    </w:p>
    <w:p w14:paraId="5B84A745" w14:textId="38072E0B" w:rsidR="00271FB5" w:rsidRDefault="00271FB5" w:rsidP="00D75EB5">
      <w:pPr>
        <w:spacing w:after="0" w:line="240" w:lineRule="auto"/>
        <w:rPr>
          <w:rFonts w:ascii="Arial" w:eastAsia="Times New Roman" w:hAnsi="Arial" w:cs="Arial"/>
          <w:kern w:val="0"/>
          <w:lang w:eastAsia="fr-FR"/>
          <w14:ligatures w14:val="none"/>
        </w:rPr>
      </w:pPr>
    </w:p>
    <w:p w14:paraId="5409D20C" w14:textId="77777777" w:rsidR="008931BF" w:rsidRDefault="008931BF" w:rsidP="00D75EB5">
      <w:pPr>
        <w:spacing w:after="0" w:line="240" w:lineRule="auto"/>
        <w:rPr>
          <w:rFonts w:ascii="Arial" w:eastAsia="Times New Roman" w:hAnsi="Arial" w:cs="Arial"/>
          <w:kern w:val="0"/>
          <w:lang w:eastAsia="fr-FR"/>
          <w14:ligatures w14:val="none"/>
        </w:rPr>
      </w:pPr>
    </w:p>
    <w:p w14:paraId="62DCC9BE" w14:textId="0B306557" w:rsidR="00130FEB" w:rsidRDefault="00130FEB" w:rsidP="00130FEB">
      <w:pPr>
        <w:spacing w:after="0" w:line="240" w:lineRule="auto"/>
        <w:rPr>
          <w:rFonts w:ascii="Arial" w:eastAsia="Times New Roman" w:hAnsi="Arial" w:cs="Arial"/>
          <w:b/>
          <w:bCs/>
          <w:kern w:val="0"/>
          <w:u w:val="single"/>
          <w:lang w:eastAsia="fr-FR"/>
          <w14:ligatures w14:val="none"/>
        </w:rPr>
      </w:pPr>
      <w:r w:rsidRPr="00597BA0">
        <w:rPr>
          <w:rFonts w:ascii="Arial" w:eastAsia="Times New Roman" w:hAnsi="Arial" w:cs="Arial"/>
          <w:b/>
          <w:bCs/>
          <w:kern w:val="0"/>
          <w:u w:val="single"/>
          <w:lang w:eastAsia="fr-FR"/>
          <w14:ligatures w14:val="none"/>
        </w:rPr>
        <w:t xml:space="preserve">ANNEXE 2 : </w:t>
      </w:r>
      <w:r w:rsidRPr="00130FEB">
        <w:rPr>
          <w:rFonts w:ascii="Arial" w:eastAsia="Times New Roman" w:hAnsi="Arial" w:cs="Arial"/>
          <w:b/>
          <w:bCs/>
          <w:kern w:val="0"/>
          <w:u w:val="single"/>
          <w:lang w:eastAsia="fr-FR"/>
          <w14:ligatures w14:val="none"/>
        </w:rPr>
        <w:t>Logements situés en zone tendue</w:t>
      </w:r>
      <w:r w:rsidR="00597BA0" w:rsidRPr="00597BA0">
        <w:rPr>
          <w:rFonts w:ascii="Arial" w:eastAsia="Times New Roman" w:hAnsi="Arial" w:cs="Arial"/>
          <w:b/>
          <w:bCs/>
          <w:kern w:val="0"/>
          <w:u w:val="single"/>
          <w:lang w:eastAsia="fr-FR"/>
          <w14:ligatures w14:val="none"/>
        </w:rPr>
        <w:t>-</w:t>
      </w:r>
      <w:r w:rsidRPr="00130FEB">
        <w:rPr>
          <w:rFonts w:ascii="Arial" w:eastAsia="Times New Roman" w:hAnsi="Arial" w:cs="Arial"/>
          <w:b/>
          <w:bCs/>
          <w:kern w:val="0"/>
          <w:u w:val="single"/>
          <w:lang w:eastAsia="fr-FR"/>
          <w14:ligatures w14:val="none"/>
        </w:rPr>
        <w:t>Extrait du décret relatif aux zones d’urbanisation continue</w:t>
      </w:r>
    </w:p>
    <w:p w14:paraId="4D2AB96D" w14:textId="77777777" w:rsidR="00C162EA" w:rsidRPr="00130FEB" w:rsidRDefault="00C162EA" w:rsidP="00130FEB">
      <w:pPr>
        <w:spacing w:after="0" w:line="240" w:lineRule="auto"/>
        <w:rPr>
          <w:rFonts w:ascii="Arial" w:eastAsia="Times New Roman" w:hAnsi="Arial" w:cs="Arial"/>
          <w:b/>
          <w:bCs/>
          <w:kern w:val="0"/>
          <w:u w:val="single"/>
          <w:lang w:eastAsia="fr-FR"/>
          <w14:ligatures w14:val="none"/>
        </w:rPr>
      </w:pPr>
    </w:p>
    <w:p w14:paraId="4B345E75" w14:textId="77777777" w:rsidR="00130FEB" w:rsidRPr="00130FEB" w:rsidRDefault="00130FEB" w:rsidP="00130FEB">
      <w:p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 xml:space="preserve">Conformément à l’article 17 de la Loi n° 89-462 du 6 juillet 1989 et au Décret n° 2013-392 du 10 mai 2013, certaines communes sont classées en </w:t>
      </w:r>
      <w:r w:rsidRPr="00130FEB">
        <w:rPr>
          <w:rFonts w:ascii="Arial" w:eastAsia="Times New Roman" w:hAnsi="Arial" w:cs="Arial"/>
          <w:b/>
          <w:bCs/>
          <w:kern w:val="0"/>
          <w:sz w:val="22"/>
          <w:szCs w:val="22"/>
          <w:lang w:eastAsia="fr-FR"/>
          <w14:ligatures w14:val="none"/>
        </w:rPr>
        <w:t>zone tendue</w:t>
      </w:r>
      <w:r w:rsidRPr="00130FEB">
        <w:rPr>
          <w:rFonts w:ascii="Arial" w:eastAsia="Times New Roman" w:hAnsi="Arial" w:cs="Arial"/>
          <w:kern w:val="0"/>
          <w:sz w:val="22"/>
          <w:szCs w:val="22"/>
          <w:lang w:eastAsia="fr-FR"/>
          <w14:ligatures w14:val="none"/>
        </w:rPr>
        <w:t>, c’est-à-dire dans des zones d’urbanisation continue de plus de 50 000 habitants où il existe un déséquilibre marqué entre l’offre et la demande de logements.</w:t>
      </w:r>
    </w:p>
    <w:p w14:paraId="33187F94" w14:textId="12E80AE4" w:rsidR="00130FEB" w:rsidRPr="00130FEB" w:rsidRDefault="00130FEB" w:rsidP="00130FEB">
      <w:pPr>
        <w:spacing w:after="0" w:line="240" w:lineRule="auto"/>
        <w:rPr>
          <w:rFonts w:ascii="Arial" w:eastAsia="Times New Roman" w:hAnsi="Arial" w:cs="Arial"/>
          <w:kern w:val="0"/>
          <w:sz w:val="22"/>
          <w:szCs w:val="22"/>
          <w:lang w:eastAsia="fr-FR"/>
          <w14:ligatures w14:val="none"/>
        </w:rPr>
      </w:pPr>
    </w:p>
    <w:p w14:paraId="4DE318C5" w14:textId="77777777" w:rsidR="00130FEB" w:rsidRPr="00130FEB" w:rsidRDefault="00130FEB" w:rsidP="00130FEB">
      <w:pPr>
        <w:spacing w:after="0" w:line="240" w:lineRule="auto"/>
        <w:rPr>
          <w:rFonts w:ascii="Arial" w:eastAsia="Times New Roman" w:hAnsi="Arial" w:cs="Arial"/>
          <w:b/>
          <w:bCs/>
          <w:kern w:val="0"/>
          <w:sz w:val="22"/>
          <w:szCs w:val="22"/>
          <w:lang w:eastAsia="fr-FR"/>
          <w14:ligatures w14:val="none"/>
        </w:rPr>
      </w:pPr>
      <w:r w:rsidRPr="00130FEB">
        <w:rPr>
          <w:rFonts w:ascii="Arial" w:eastAsia="Times New Roman" w:hAnsi="Arial" w:cs="Arial"/>
          <w:b/>
          <w:bCs/>
          <w:kern w:val="0"/>
          <w:sz w:val="22"/>
          <w:szCs w:val="22"/>
          <w:lang w:eastAsia="fr-FR"/>
          <w14:ligatures w14:val="none"/>
        </w:rPr>
        <w:t>Extrait – Liste des communes concernées</w:t>
      </w:r>
    </w:p>
    <w:p w14:paraId="1C3A2CC3" w14:textId="77777777" w:rsidR="00130FEB" w:rsidRPr="00130FEB" w:rsidRDefault="00130FEB" w:rsidP="00130FEB">
      <w:p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Sont notamment classées en zone tendue :</w:t>
      </w:r>
    </w:p>
    <w:p w14:paraId="7ED3FD97" w14:textId="77777777" w:rsidR="00130FEB" w:rsidRPr="00130FEB" w:rsidRDefault="00130FEB" w:rsidP="00130FEB">
      <w:pPr>
        <w:numPr>
          <w:ilvl w:val="0"/>
          <w:numId w:val="8"/>
        </w:num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Paris (75)</w:t>
      </w:r>
    </w:p>
    <w:p w14:paraId="25B4985F" w14:textId="77777777" w:rsidR="00130FEB" w:rsidRPr="00130FEB" w:rsidRDefault="00130FEB" w:rsidP="00130FEB">
      <w:pPr>
        <w:numPr>
          <w:ilvl w:val="0"/>
          <w:numId w:val="8"/>
        </w:num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Lyon (69)</w:t>
      </w:r>
    </w:p>
    <w:p w14:paraId="1C463A92" w14:textId="77777777" w:rsidR="00130FEB" w:rsidRPr="00130FEB" w:rsidRDefault="00130FEB" w:rsidP="00130FEB">
      <w:pPr>
        <w:numPr>
          <w:ilvl w:val="0"/>
          <w:numId w:val="8"/>
        </w:num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Marseille (13)</w:t>
      </w:r>
    </w:p>
    <w:p w14:paraId="4D41C682" w14:textId="77777777" w:rsidR="00130FEB" w:rsidRPr="00130FEB" w:rsidRDefault="00130FEB" w:rsidP="00130FEB">
      <w:pPr>
        <w:numPr>
          <w:ilvl w:val="0"/>
          <w:numId w:val="8"/>
        </w:num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Lille (59)</w:t>
      </w:r>
    </w:p>
    <w:p w14:paraId="6F695066" w14:textId="77777777" w:rsidR="00130FEB" w:rsidRPr="00130FEB" w:rsidRDefault="00130FEB" w:rsidP="00130FEB">
      <w:pPr>
        <w:numPr>
          <w:ilvl w:val="0"/>
          <w:numId w:val="8"/>
        </w:num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Montpellier (34)</w:t>
      </w:r>
    </w:p>
    <w:p w14:paraId="363E5DD4" w14:textId="77777777" w:rsidR="00130FEB" w:rsidRPr="00130FEB" w:rsidRDefault="00130FEB" w:rsidP="00130FEB">
      <w:pPr>
        <w:numPr>
          <w:ilvl w:val="0"/>
          <w:numId w:val="8"/>
        </w:num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Bordeaux (33)</w:t>
      </w:r>
    </w:p>
    <w:p w14:paraId="11A262C3" w14:textId="77777777" w:rsidR="00130FEB" w:rsidRPr="00130FEB" w:rsidRDefault="00130FEB" w:rsidP="00130FEB">
      <w:pPr>
        <w:numPr>
          <w:ilvl w:val="0"/>
          <w:numId w:val="8"/>
        </w:num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Toulouse (31)</w:t>
      </w:r>
    </w:p>
    <w:p w14:paraId="1DB39707" w14:textId="77777777" w:rsidR="00130FEB" w:rsidRPr="00130FEB" w:rsidRDefault="00130FEB" w:rsidP="00130FEB">
      <w:pPr>
        <w:numPr>
          <w:ilvl w:val="0"/>
          <w:numId w:val="8"/>
        </w:num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lastRenderedPageBreak/>
        <w:t>Nice (06)</w:t>
      </w:r>
    </w:p>
    <w:p w14:paraId="0DB5A643" w14:textId="3C07D0F5" w:rsidR="00130FEB" w:rsidRPr="00130FEB" w:rsidRDefault="00130FEB" w:rsidP="00130FEB">
      <w:pPr>
        <w:spacing w:after="0" w:line="240" w:lineRule="auto"/>
        <w:rPr>
          <w:rFonts w:ascii="Arial" w:eastAsia="Times New Roman" w:hAnsi="Arial" w:cs="Arial"/>
          <w:kern w:val="0"/>
          <w:sz w:val="22"/>
          <w:szCs w:val="22"/>
          <w:lang w:eastAsia="fr-FR"/>
          <w14:ligatures w14:val="none"/>
        </w:rPr>
      </w:pPr>
    </w:p>
    <w:p w14:paraId="0CB80D18" w14:textId="77777777" w:rsidR="00130FEB" w:rsidRPr="00130FEB" w:rsidRDefault="00130FEB" w:rsidP="00130FEB">
      <w:pPr>
        <w:spacing w:after="0" w:line="240" w:lineRule="auto"/>
        <w:rPr>
          <w:rFonts w:ascii="Arial" w:eastAsia="Times New Roman" w:hAnsi="Arial" w:cs="Arial"/>
          <w:b/>
          <w:bCs/>
          <w:kern w:val="0"/>
          <w:sz w:val="22"/>
          <w:szCs w:val="22"/>
          <w:lang w:eastAsia="fr-FR"/>
          <w14:ligatures w14:val="none"/>
        </w:rPr>
      </w:pPr>
      <w:r w:rsidRPr="00130FEB">
        <w:rPr>
          <w:rFonts w:ascii="Arial" w:eastAsia="Times New Roman" w:hAnsi="Arial" w:cs="Arial"/>
          <w:b/>
          <w:bCs/>
          <w:kern w:val="0"/>
          <w:sz w:val="22"/>
          <w:szCs w:val="22"/>
          <w:lang w:eastAsia="fr-FR"/>
          <w14:ligatures w14:val="none"/>
        </w:rPr>
        <w:t>Conséquences juridiques en matière de congé locataire</w:t>
      </w:r>
    </w:p>
    <w:p w14:paraId="0BDB0067" w14:textId="77777777" w:rsidR="00130FEB" w:rsidRPr="00130FEB" w:rsidRDefault="00130FEB" w:rsidP="00130FEB">
      <w:p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Dans les communes situées en zone tendue :</w:t>
      </w:r>
    </w:p>
    <w:p w14:paraId="6BAB291C" w14:textId="77777777" w:rsidR="00130FEB" w:rsidRPr="00130FEB" w:rsidRDefault="00130FEB" w:rsidP="00130FEB">
      <w:pPr>
        <w:spacing w:after="0" w:line="240" w:lineRule="auto"/>
        <w:rPr>
          <w:rFonts w:ascii="Arial" w:eastAsia="Times New Roman" w:hAnsi="Arial" w:cs="Arial"/>
          <w:kern w:val="0"/>
          <w:sz w:val="22"/>
          <w:szCs w:val="22"/>
          <w:lang w:eastAsia="fr-FR"/>
          <w14:ligatures w14:val="none"/>
        </w:rPr>
      </w:pPr>
      <w:r w:rsidRPr="00130FEB">
        <w:rPr>
          <w:rFonts w:ascii="Segoe UI Symbol" w:eastAsia="Times New Roman" w:hAnsi="Segoe UI Symbol" w:cs="Segoe UI Symbol"/>
          <w:kern w:val="0"/>
          <w:sz w:val="22"/>
          <w:szCs w:val="22"/>
          <w:lang w:eastAsia="fr-FR"/>
          <w14:ligatures w14:val="none"/>
        </w:rPr>
        <w:t>➡</w:t>
      </w:r>
      <w:r w:rsidRPr="00130FEB">
        <w:rPr>
          <w:rFonts w:ascii="Arial" w:eastAsia="Times New Roman" w:hAnsi="Arial" w:cs="Arial"/>
          <w:kern w:val="0"/>
          <w:sz w:val="22"/>
          <w:szCs w:val="22"/>
          <w:lang w:eastAsia="fr-FR"/>
          <w14:ligatures w14:val="none"/>
        </w:rPr>
        <w:t xml:space="preserve"> Le délai de préavis du locataire est réduit à </w:t>
      </w:r>
      <w:r w:rsidRPr="00130FEB">
        <w:rPr>
          <w:rFonts w:ascii="Arial" w:eastAsia="Times New Roman" w:hAnsi="Arial" w:cs="Arial"/>
          <w:b/>
          <w:bCs/>
          <w:kern w:val="0"/>
          <w:sz w:val="22"/>
          <w:szCs w:val="22"/>
          <w:lang w:eastAsia="fr-FR"/>
          <w14:ligatures w14:val="none"/>
        </w:rPr>
        <w:t>1 mois</w:t>
      </w:r>
      <w:r w:rsidRPr="00130FEB">
        <w:rPr>
          <w:rFonts w:ascii="Arial" w:eastAsia="Times New Roman" w:hAnsi="Arial" w:cs="Arial"/>
          <w:kern w:val="0"/>
          <w:sz w:val="22"/>
          <w:szCs w:val="22"/>
          <w:lang w:eastAsia="fr-FR"/>
          <w14:ligatures w14:val="none"/>
        </w:rPr>
        <w:t>, même en l’absence de motif particulier, pour les locations vides constituant la résidence principale.</w:t>
      </w:r>
    </w:p>
    <w:p w14:paraId="20551222" w14:textId="77777777" w:rsidR="00130FEB" w:rsidRPr="00130FEB" w:rsidRDefault="00130FEB" w:rsidP="00130FEB">
      <w:pPr>
        <w:spacing w:after="0" w:line="240" w:lineRule="auto"/>
        <w:rPr>
          <w:rFonts w:ascii="Arial" w:eastAsia="Times New Roman" w:hAnsi="Arial" w:cs="Arial"/>
          <w:kern w:val="0"/>
          <w:sz w:val="22"/>
          <w:szCs w:val="22"/>
          <w:lang w:eastAsia="fr-FR"/>
          <w14:ligatures w14:val="none"/>
        </w:rPr>
      </w:pPr>
      <w:r w:rsidRPr="00130FEB">
        <w:rPr>
          <w:rFonts w:ascii="Arial" w:eastAsia="Times New Roman" w:hAnsi="Arial" w:cs="Arial"/>
          <w:kern w:val="0"/>
          <w:sz w:val="22"/>
          <w:szCs w:val="22"/>
          <w:lang w:eastAsia="fr-FR"/>
          <w14:ligatures w14:val="none"/>
        </w:rPr>
        <w:t>Le locataire doit préciser que le logement est situé en zone tendue dans sa lettre de congé.</w:t>
      </w:r>
    </w:p>
    <w:p w14:paraId="05D9058E" w14:textId="7AA558AC" w:rsidR="008931BF" w:rsidRPr="00597BA0" w:rsidRDefault="008931BF" w:rsidP="00D75EB5">
      <w:pPr>
        <w:spacing w:after="0" w:line="240" w:lineRule="auto"/>
        <w:rPr>
          <w:rFonts w:ascii="Arial" w:eastAsia="Times New Roman" w:hAnsi="Arial" w:cs="Arial"/>
          <w:b/>
          <w:bCs/>
          <w:kern w:val="0"/>
          <w:lang w:eastAsia="fr-FR"/>
          <w14:ligatures w14:val="none"/>
        </w:rPr>
      </w:pPr>
    </w:p>
    <w:p w14:paraId="6A4D940B" w14:textId="63D2C902" w:rsidR="00EA12C1" w:rsidRPr="00597BA0" w:rsidRDefault="00EA12C1" w:rsidP="00EA12C1">
      <w:pPr>
        <w:spacing w:after="0" w:line="240" w:lineRule="auto"/>
        <w:rPr>
          <w:rFonts w:ascii="Arial" w:eastAsia="Times New Roman" w:hAnsi="Arial" w:cs="Arial"/>
          <w:b/>
          <w:bCs/>
          <w:kern w:val="0"/>
          <w:u w:val="single"/>
          <w:lang w:eastAsia="fr-FR"/>
          <w14:ligatures w14:val="none"/>
        </w:rPr>
      </w:pPr>
      <w:r w:rsidRPr="00597BA0">
        <w:rPr>
          <w:rFonts w:ascii="Arial" w:eastAsia="Times New Roman" w:hAnsi="Arial" w:cs="Arial"/>
          <w:b/>
          <w:bCs/>
          <w:kern w:val="0"/>
          <w:u w:val="single"/>
          <w:lang w:eastAsia="fr-FR"/>
          <w14:ligatures w14:val="none"/>
        </w:rPr>
        <w:t>ANNEXE 3 :</w:t>
      </w:r>
      <w:r w:rsidR="00597BA0" w:rsidRPr="00597BA0">
        <w:rPr>
          <w:rFonts w:ascii="Arial" w:eastAsia="Times New Roman" w:hAnsi="Arial" w:cs="Arial"/>
          <w:b/>
          <w:bCs/>
          <w:kern w:val="0"/>
          <w:u w:val="single"/>
          <w:lang w:eastAsia="fr-FR"/>
          <w14:ligatures w14:val="none"/>
        </w:rPr>
        <w:t xml:space="preserve"> </w:t>
      </w:r>
      <w:r w:rsidRPr="00EA12C1">
        <w:rPr>
          <w:rFonts w:ascii="Arial" w:eastAsia="Times New Roman" w:hAnsi="Arial" w:cs="Arial"/>
          <w:b/>
          <w:bCs/>
          <w:kern w:val="0"/>
          <w:u w:val="single"/>
          <w:lang w:eastAsia="fr-FR"/>
          <w14:ligatures w14:val="none"/>
        </w:rPr>
        <w:t>États des lieux d’entrée et de sortie comparés</w:t>
      </w:r>
    </w:p>
    <w:p w14:paraId="5CBC39F2" w14:textId="77777777" w:rsidR="00597BA0" w:rsidRPr="00EA12C1" w:rsidRDefault="00597BA0" w:rsidP="00EA12C1">
      <w:pPr>
        <w:spacing w:after="0" w:line="240" w:lineRule="auto"/>
        <w:rPr>
          <w:rFonts w:ascii="Arial" w:eastAsia="Times New Roman" w:hAnsi="Arial" w:cs="Arial"/>
          <w:b/>
          <w:bCs/>
          <w:kern w:val="0"/>
          <w:lang w:eastAsia="fr-FR"/>
          <w14:ligatures w14:val="none"/>
        </w:rPr>
      </w:pPr>
    </w:p>
    <w:p w14:paraId="3D355CF0"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Logement loué à M. Martin – 12 rue des Lilas – Lyon</w:t>
      </w:r>
      <w:r w:rsidRPr="00EA12C1">
        <w:rPr>
          <w:rFonts w:ascii="Arial" w:eastAsia="Times New Roman" w:hAnsi="Arial" w:cs="Arial"/>
          <w:kern w:val="0"/>
          <w:sz w:val="22"/>
          <w:szCs w:val="22"/>
          <w:lang w:eastAsia="fr-FR"/>
          <w14:ligatures w14:val="none"/>
        </w:rPr>
        <w:br/>
        <w:t>Location vide – Bail du 1er septembre 2023</w:t>
      </w:r>
    </w:p>
    <w:p w14:paraId="433B2F17" w14:textId="13B421EE" w:rsidR="00EA12C1" w:rsidRPr="00EA12C1" w:rsidRDefault="00EA12C1" w:rsidP="00EA12C1">
      <w:pPr>
        <w:spacing w:after="0" w:line="240" w:lineRule="auto"/>
        <w:rPr>
          <w:rFonts w:ascii="Arial" w:eastAsia="Times New Roman" w:hAnsi="Arial" w:cs="Arial"/>
          <w:kern w:val="0"/>
          <w:sz w:val="22"/>
          <w:szCs w:val="22"/>
          <w:lang w:eastAsia="fr-FR"/>
          <w14:ligatures w14:val="none"/>
        </w:rPr>
      </w:pPr>
    </w:p>
    <w:p w14:paraId="508A5F45" w14:textId="7217BCD5"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État des lieux d’entrée (01/09/2023)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5575"/>
      </w:tblGrid>
      <w:tr w:rsidR="00EA12C1" w:rsidRPr="00EA12C1" w14:paraId="54C277C7" w14:textId="77777777" w:rsidTr="00F84861">
        <w:trPr>
          <w:tblHeader/>
          <w:tblCellSpacing w:w="15" w:type="dxa"/>
        </w:trPr>
        <w:tc>
          <w:tcPr>
            <w:tcW w:w="0" w:type="auto"/>
            <w:vAlign w:val="center"/>
            <w:hideMark/>
          </w:tcPr>
          <w:p w14:paraId="6775B2B4" w14:textId="77777777"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Élément</w:t>
            </w:r>
          </w:p>
        </w:tc>
        <w:tc>
          <w:tcPr>
            <w:tcW w:w="0" w:type="auto"/>
            <w:vAlign w:val="center"/>
            <w:hideMark/>
          </w:tcPr>
          <w:p w14:paraId="29559F06" w14:textId="77777777"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Constat</w:t>
            </w:r>
          </w:p>
        </w:tc>
      </w:tr>
      <w:tr w:rsidR="00EA12C1" w:rsidRPr="00EA12C1" w14:paraId="3EBDB449" w14:textId="77777777" w:rsidTr="00F84861">
        <w:trPr>
          <w:tblCellSpacing w:w="15" w:type="dxa"/>
        </w:trPr>
        <w:tc>
          <w:tcPr>
            <w:tcW w:w="0" w:type="auto"/>
            <w:vAlign w:val="center"/>
            <w:hideMark/>
          </w:tcPr>
          <w:p w14:paraId="4379FBE3"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Murs séjour</w:t>
            </w:r>
          </w:p>
        </w:tc>
        <w:tc>
          <w:tcPr>
            <w:tcW w:w="0" w:type="auto"/>
            <w:vAlign w:val="center"/>
            <w:hideMark/>
          </w:tcPr>
          <w:p w14:paraId="39C11133"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Peinture blanche, bon état</w:t>
            </w:r>
          </w:p>
        </w:tc>
      </w:tr>
      <w:tr w:rsidR="00EA12C1" w:rsidRPr="00EA12C1" w14:paraId="6CB64C90" w14:textId="77777777" w:rsidTr="00F84861">
        <w:trPr>
          <w:tblCellSpacing w:w="15" w:type="dxa"/>
        </w:trPr>
        <w:tc>
          <w:tcPr>
            <w:tcW w:w="0" w:type="auto"/>
            <w:vAlign w:val="center"/>
            <w:hideMark/>
          </w:tcPr>
          <w:p w14:paraId="0EBA176F"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Murs chambres</w:t>
            </w:r>
          </w:p>
        </w:tc>
        <w:tc>
          <w:tcPr>
            <w:tcW w:w="0" w:type="auto"/>
            <w:vAlign w:val="center"/>
            <w:hideMark/>
          </w:tcPr>
          <w:p w14:paraId="1421B8AC"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Bon état</w:t>
            </w:r>
          </w:p>
        </w:tc>
      </w:tr>
      <w:tr w:rsidR="00EA12C1" w:rsidRPr="00EA12C1" w14:paraId="0E16368D" w14:textId="77777777" w:rsidTr="00F84861">
        <w:trPr>
          <w:tblCellSpacing w:w="15" w:type="dxa"/>
        </w:trPr>
        <w:tc>
          <w:tcPr>
            <w:tcW w:w="0" w:type="auto"/>
            <w:vAlign w:val="center"/>
            <w:hideMark/>
          </w:tcPr>
          <w:p w14:paraId="28A4255A"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Parquet séjour</w:t>
            </w:r>
          </w:p>
        </w:tc>
        <w:tc>
          <w:tcPr>
            <w:tcW w:w="0" w:type="auto"/>
            <w:vAlign w:val="center"/>
            <w:hideMark/>
          </w:tcPr>
          <w:p w14:paraId="3C39BD0C"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Bon état, sans rayures</w:t>
            </w:r>
          </w:p>
        </w:tc>
      </w:tr>
      <w:tr w:rsidR="00EA12C1" w:rsidRPr="00EA12C1" w14:paraId="78728CE2" w14:textId="77777777" w:rsidTr="00F84861">
        <w:trPr>
          <w:tblCellSpacing w:w="15" w:type="dxa"/>
        </w:trPr>
        <w:tc>
          <w:tcPr>
            <w:tcW w:w="0" w:type="auto"/>
            <w:vAlign w:val="center"/>
            <w:hideMark/>
          </w:tcPr>
          <w:p w14:paraId="053773C0"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Parquet chambres</w:t>
            </w:r>
          </w:p>
        </w:tc>
        <w:tc>
          <w:tcPr>
            <w:tcW w:w="0" w:type="auto"/>
            <w:vAlign w:val="center"/>
            <w:hideMark/>
          </w:tcPr>
          <w:p w14:paraId="3B604CE4"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Bon état</w:t>
            </w:r>
          </w:p>
        </w:tc>
      </w:tr>
      <w:tr w:rsidR="00EA12C1" w:rsidRPr="00EA12C1" w14:paraId="48340127" w14:textId="77777777" w:rsidTr="00F84861">
        <w:trPr>
          <w:tblCellSpacing w:w="15" w:type="dxa"/>
        </w:trPr>
        <w:tc>
          <w:tcPr>
            <w:tcW w:w="0" w:type="auto"/>
            <w:vAlign w:val="center"/>
            <w:hideMark/>
          </w:tcPr>
          <w:p w14:paraId="5D93B3EF"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Chaudière gaz</w:t>
            </w:r>
          </w:p>
        </w:tc>
        <w:tc>
          <w:tcPr>
            <w:tcW w:w="0" w:type="auto"/>
            <w:vAlign w:val="center"/>
            <w:hideMark/>
          </w:tcPr>
          <w:p w14:paraId="066ABF27"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Fonctionnelle – entretien annuel à la charge du locataire</w:t>
            </w:r>
          </w:p>
        </w:tc>
      </w:tr>
      <w:tr w:rsidR="00EA12C1" w:rsidRPr="00EA12C1" w14:paraId="6E422EE7" w14:textId="77777777" w:rsidTr="00F84861">
        <w:trPr>
          <w:tblCellSpacing w:w="15" w:type="dxa"/>
        </w:trPr>
        <w:tc>
          <w:tcPr>
            <w:tcW w:w="0" w:type="auto"/>
            <w:vAlign w:val="center"/>
            <w:hideMark/>
          </w:tcPr>
          <w:p w14:paraId="0E1D01AC"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Cuisine</w:t>
            </w:r>
          </w:p>
        </w:tc>
        <w:tc>
          <w:tcPr>
            <w:tcW w:w="0" w:type="auto"/>
            <w:vAlign w:val="center"/>
            <w:hideMark/>
          </w:tcPr>
          <w:p w14:paraId="09D5E86C"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Bon état général</w:t>
            </w:r>
          </w:p>
        </w:tc>
      </w:tr>
    </w:tbl>
    <w:p w14:paraId="7C0E528B"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 xml:space="preserve">État général : </w:t>
      </w:r>
      <w:r w:rsidRPr="00EA12C1">
        <w:rPr>
          <w:rFonts w:ascii="Arial" w:eastAsia="Times New Roman" w:hAnsi="Arial" w:cs="Arial"/>
          <w:b/>
          <w:bCs/>
          <w:kern w:val="0"/>
          <w:sz w:val="22"/>
          <w:szCs w:val="22"/>
          <w:lang w:eastAsia="fr-FR"/>
          <w14:ligatures w14:val="none"/>
        </w:rPr>
        <w:t>Logement en bon état d’usage</w:t>
      </w:r>
    </w:p>
    <w:p w14:paraId="4C819DCC" w14:textId="55757B35" w:rsidR="00EA12C1" w:rsidRPr="00EA12C1" w:rsidRDefault="00EA12C1" w:rsidP="00EA12C1">
      <w:pPr>
        <w:spacing w:after="0" w:line="240" w:lineRule="auto"/>
        <w:rPr>
          <w:rFonts w:ascii="Arial" w:eastAsia="Times New Roman" w:hAnsi="Arial" w:cs="Arial"/>
          <w:kern w:val="0"/>
          <w:sz w:val="22"/>
          <w:szCs w:val="22"/>
          <w:lang w:eastAsia="fr-FR"/>
          <w14:ligatures w14:val="none"/>
        </w:rPr>
      </w:pPr>
    </w:p>
    <w:p w14:paraId="238F8C54" w14:textId="20D86763"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État des lieux de sortie (01/06/2026)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3385"/>
      </w:tblGrid>
      <w:tr w:rsidR="00EA12C1" w:rsidRPr="00EA12C1" w14:paraId="68A31B9B" w14:textId="77777777" w:rsidTr="00C162EA">
        <w:trPr>
          <w:tblHeader/>
          <w:tblCellSpacing w:w="15" w:type="dxa"/>
        </w:trPr>
        <w:tc>
          <w:tcPr>
            <w:tcW w:w="0" w:type="auto"/>
            <w:vAlign w:val="center"/>
            <w:hideMark/>
          </w:tcPr>
          <w:p w14:paraId="55073799" w14:textId="77777777"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Élément</w:t>
            </w:r>
          </w:p>
        </w:tc>
        <w:tc>
          <w:tcPr>
            <w:tcW w:w="0" w:type="auto"/>
            <w:vAlign w:val="center"/>
            <w:hideMark/>
          </w:tcPr>
          <w:p w14:paraId="10ECD48F" w14:textId="77777777"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Constat</w:t>
            </w:r>
          </w:p>
        </w:tc>
      </w:tr>
      <w:tr w:rsidR="00EA12C1" w:rsidRPr="00EA12C1" w14:paraId="1B64142B" w14:textId="77777777" w:rsidTr="00C162EA">
        <w:trPr>
          <w:tblCellSpacing w:w="15" w:type="dxa"/>
        </w:trPr>
        <w:tc>
          <w:tcPr>
            <w:tcW w:w="0" w:type="auto"/>
            <w:vAlign w:val="center"/>
            <w:hideMark/>
          </w:tcPr>
          <w:p w14:paraId="54670936"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Murs séjour</w:t>
            </w:r>
          </w:p>
        </w:tc>
        <w:tc>
          <w:tcPr>
            <w:tcW w:w="0" w:type="auto"/>
            <w:vAlign w:val="center"/>
            <w:hideMark/>
          </w:tcPr>
          <w:p w14:paraId="0FD938C8"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Multiples trous (chevilles)</w:t>
            </w:r>
          </w:p>
        </w:tc>
      </w:tr>
      <w:tr w:rsidR="00EA12C1" w:rsidRPr="00EA12C1" w14:paraId="442CEBA8" w14:textId="77777777" w:rsidTr="00C162EA">
        <w:trPr>
          <w:tblCellSpacing w:w="15" w:type="dxa"/>
        </w:trPr>
        <w:tc>
          <w:tcPr>
            <w:tcW w:w="0" w:type="auto"/>
            <w:vAlign w:val="center"/>
            <w:hideMark/>
          </w:tcPr>
          <w:p w14:paraId="69668258"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Murs chambres</w:t>
            </w:r>
          </w:p>
        </w:tc>
        <w:tc>
          <w:tcPr>
            <w:tcW w:w="0" w:type="auto"/>
            <w:vAlign w:val="center"/>
            <w:hideMark/>
          </w:tcPr>
          <w:p w14:paraId="1CA36A2C"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Traces et impacts</w:t>
            </w:r>
          </w:p>
        </w:tc>
      </w:tr>
      <w:tr w:rsidR="00EA12C1" w:rsidRPr="00EA12C1" w14:paraId="3CF5B09F" w14:textId="77777777" w:rsidTr="00C162EA">
        <w:trPr>
          <w:tblCellSpacing w:w="15" w:type="dxa"/>
        </w:trPr>
        <w:tc>
          <w:tcPr>
            <w:tcW w:w="0" w:type="auto"/>
            <w:vAlign w:val="center"/>
            <w:hideMark/>
          </w:tcPr>
          <w:p w14:paraId="0A59656D"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Parquet séjour</w:t>
            </w:r>
          </w:p>
        </w:tc>
        <w:tc>
          <w:tcPr>
            <w:tcW w:w="0" w:type="auto"/>
            <w:vAlign w:val="center"/>
            <w:hideMark/>
          </w:tcPr>
          <w:p w14:paraId="2294AE76"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Rayures profondes</w:t>
            </w:r>
          </w:p>
        </w:tc>
      </w:tr>
      <w:tr w:rsidR="00EA12C1" w:rsidRPr="00EA12C1" w14:paraId="431B7704" w14:textId="77777777" w:rsidTr="00C162EA">
        <w:trPr>
          <w:tblCellSpacing w:w="15" w:type="dxa"/>
        </w:trPr>
        <w:tc>
          <w:tcPr>
            <w:tcW w:w="0" w:type="auto"/>
            <w:vAlign w:val="center"/>
            <w:hideMark/>
          </w:tcPr>
          <w:p w14:paraId="38858FBD"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Parquet chambres</w:t>
            </w:r>
          </w:p>
        </w:tc>
        <w:tc>
          <w:tcPr>
            <w:tcW w:w="0" w:type="auto"/>
            <w:vAlign w:val="center"/>
            <w:hideMark/>
          </w:tcPr>
          <w:p w14:paraId="76E8268A"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Rayures d’usage</w:t>
            </w:r>
          </w:p>
        </w:tc>
      </w:tr>
      <w:tr w:rsidR="00EA12C1" w:rsidRPr="00EA12C1" w14:paraId="37919AE2" w14:textId="77777777" w:rsidTr="00C162EA">
        <w:trPr>
          <w:tblCellSpacing w:w="15" w:type="dxa"/>
        </w:trPr>
        <w:tc>
          <w:tcPr>
            <w:tcW w:w="0" w:type="auto"/>
            <w:vAlign w:val="center"/>
            <w:hideMark/>
          </w:tcPr>
          <w:p w14:paraId="0FB1AA19"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Chaudière gaz</w:t>
            </w:r>
          </w:p>
        </w:tc>
        <w:tc>
          <w:tcPr>
            <w:tcW w:w="0" w:type="auto"/>
            <w:vAlign w:val="center"/>
            <w:hideMark/>
          </w:tcPr>
          <w:p w14:paraId="2DD74C29"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Aucun justificatif d’entretien fourni</w:t>
            </w:r>
          </w:p>
        </w:tc>
      </w:tr>
      <w:tr w:rsidR="00EA12C1" w:rsidRPr="00EA12C1" w14:paraId="0C74C1AE" w14:textId="77777777" w:rsidTr="00C162EA">
        <w:trPr>
          <w:tblCellSpacing w:w="15" w:type="dxa"/>
        </w:trPr>
        <w:tc>
          <w:tcPr>
            <w:tcW w:w="0" w:type="auto"/>
            <w:vAlign w:val="center"/>
            <w:hideMark/>
          </w:tcPr>
          <w:p w14:paraId="67EFAFB5"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Cuisine</w:t>
            </w:r>
          </w:p>
        </w:tc>
        <w:tc>
          <w:tcPr>
            <w:tcW w:w="0" w:type="auto"/>
            <w:vAlign w:val="center"/>
            <w:hideMark/>
          </w:tcPr>
          <w:p w14:paraId="7134AA43"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État correct</w:t>
            </w:r>
          </w:p>
        </w:tc>
      </w:tr>
    </w:tbl>
    <w:p w14:paraId="7636F511"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 xml:space="preserve">État général : </w:t>
      </w:r>
      <w:r w:rsidRPr="00EA12C1">
        <w:rPr>
          <w:rFonts w:ascii="Arial" w:eastAsia="Times New Roman" w:hAnsi="Arial" w:cs="Arial"/>
          <w:b/>
          <w:bCs/>
          <w:kern w:val="0"/>
          <w:sz w:val="22"/>
          <w:szCs w:val="22"/>
          <w:lang w:eastAsia="fr-FR"/>
          <w14:ligatures w14:val="none"/>
        </w:rPr>
        <w:t>Dégradations constatées</w:t>
      </w:r>
    </w:p>
    <w:p w14:paraId="35648A9B" w14:textId="52FD2B5D" w:rsidR="00EA12C1" w:rsidRPr="00EA12C1" w:rsidRDefault="00EA12C1" w:rsidP="00EA12C1">
      <w:pPr>
        <w:spacing w:after="0" w:line="240" w:lineRule="auto"/>
        <w:rPr>
          <w:rFonts w:ascii="Arial" w:eastAsia="Times New Roman" w:hAnsi="Arial" w:cs="Arial"/>
          <w:kern w:val="0"/>
          <w:sz w:val="22"/>
          <w:szCs w:val="22"/>
          <w:lang w:eastAsia="fr-FR"/>
          <w14:ligatures w14:val="none"/>
        </w:rPr>
      </w:pPr>
    </w:p>
    <w:p w14:paraId="6998F642" w14:textId="3A0AC185" w:rsidR="00EA12C1" w:rsidRPr="00EA12C1" w:rsidRDefault="00EA12C1" w:rsidP="00EA12C1">
      <w:pPr>
        <w:spacing w:after="0" w:line="240" w:lineRule="auto"/>
        <w:rPr>
          <w:rFonts w:ascii="Arial" w:eastAsia="Times New Roman" w:hAnsi="Arial" w:cs="Arial"/>
          <w:kern w:val="0"/>
          <w:sz w:val="22"/>
          <w:szCs w:val="22"/>
          <w:lang w:eastAsia="fr-FR"/>
          <w14:ligatures w14:val="none"/>
        </w:rPr>
      </w:pPr>
    </w:p>
    <w:p w14:paraId="36478F2A" w14:textId="7272E71D" w:rsidR="00EA12C1" w:rsidRPr="00C162EA" w:rsidRDefault="00EA12C1" w:rsidP="00EA12C1">
      <w:pPr>
        <w:spacing w:after="0" w:line="240" w:lineRule="auto"/>
        <w:rPr>
          <w:rFonts w:ascii="Arial" w:eastAsia="Times New Roman" w:hAnsi="Arial" w:cs="Arial"/>
          <w:b/>
          <w:bCs/>
          <w:kern w:val="0"/>
          <w:u w:val="single"/>
          <w:lang w:eastAsia="fr-FR"/>
          <w14:ligatures w14:val="none"/>
        </w:rPr>
      </w:pPr>
      <w:r w:rsidRPr="00EA12C1">
        <w:rPr>
          <w:rFonts w:ascii="Arial" w:eastAsia="Times New Roman" w:hAnsi="Arial" w:cs="Arial"/>
          <w:b/>
          <w:bCs/>
          <w:kern w:val="0"/>
          <w:u w:val="single"/>
          <w:lang w:eastAsia="fr-FR"/>
          <w14:ligatures w14:val="none"/>
        </w:rPr>
        <w:t xml:space="preserve">ANNEXE </w:t>
      </w:r>
      <w:r w:rsidR="00C162EA">
        <w:rPr>
          <w:rFonts w:ascii="Arial" w:eastAsia="Times New Roman" w:hAnsi="Arial" w:cs="Arial"/>
          <w:b/>
          <w:bCs/>
          <w:kern w:val="0"/>
          <w:u w:val="single"/>
          <w:lang w:eastAsia="fr-FR"/>
          <w14:ligatures w14:val="none"/>
        </w:rPr>
        <w:t>4</w:t>
      </w:r>
      <w:r w:rsidR="00597BA0" w:rsidRPr="00C162EA">
        <w:rPr>
          <w:rFonts w:ascii="Arial" w:eastAsia="Times New Roman" w:hAnsi="Arial" w:cs="Arial"/>
          <w:b/>
          <w:bCs/>
          <w:kern w:val="0"/>
          <w:u w:val="single"/>
          <w:lang w:eastAsia="fr-FR"/>
          <w14:ligatures w14:val="none"/>
        </w:rPr>
        <w:t xml:space="preserve"> : </w:t>
      </w:r>
      <w:r w:rsidRPr="00EA12C1">
        <w:rPr>
          <w:rFonts w:ascii="Arial" w:eastAsia="Times New Roman" w:hAnsi="Arial" w:cs="Arial"/>
          <w:b/>
          <w:bCs/>
          <w:kern w:val="0"/>
          <w:u w:val="single"/>
          <w:lang w:eastAsia="fr-FR"/>
          <w14:ligatures w14:val="none"/>
        </w:rPr>
        <w:t>Devis de remise en état</w:t>
      </w:r>
    </w:p>
    <w:p w14:paraId="21A1B082" w14:textId="77777777" w:rsidR="00597BA0" w:rsidRPr="00EA12C1" w:rsidRDefault="00597BA0" w:rsidP="00EA12C1">
      <w:pPr>
        <w:spacing w:after="0" w:line="240" w:lineRule="auto"/>
        <w:rPr>
          <w:rFonts w:ascii="Arial" w:eastAsia="Times New Roman" w:hAnsi="Arial" w:cs="Arial"/>
          <w:b/>
          <w:bCs/>
          <w:kern w:val="0"/>
          <w:sz w:val="22"/>
          <w:szCs w:val="22"/>
          <w:lang w:eastAsia="fr-FR"/>
          <w14:ligatures w14:val="none"/>
        </w:rPr>
      </w:pPr>
    </w:p>
    <w:p w14:paraId="724C0703" w14:textId="77777777"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 xml:space="preserve">Devis n° 4587 – Entreprise </w:t>
      </w:r>
      <w:proofErr w:type="spellStart"/>
      <w:r w:rsidRPr="00EA12C1">
        <w:rPr>
          <w:rFonts w:ascii="Arial" w:eastAsia="Times New Roman" w:hAnsi="Arial" w:cs="Arial"/>
          <w:b/>
          <w:bCs/>
          <w:kern w:val="0"/>
          <w:sz w:val="22"/>
          <w:szCs w:val="22"/>
          <w:lang w:eastAsia="fr-FR"/>
          <w14:ligatures w14:val="none"/>
        </w:rPr>
        <w:t>Rénov’Habitat</w:t>
      </w:r>
      <w:proofErr w:type="spellEnd"/>
    </w:p>
    <w:p w14:paraId="69B5E63D"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Date : 05 juin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3"/>
        <w:gridCol w:w="1420"/>
      </w:tblGrid>
      <w:tr w:rsidR="00EA12C1" w:rsidRPr="00EA12C1" w14:paraId="6B130DC2" w14:textId="77777777">
        <w:trPr>
          <w:tblHeader/>
          <w:tblCellSpacing w:w="15" w:type="dxa"/>
        </w:trPr>
        <w:tc>
          <w:tcPr>
            <w:tcW w:w="0" w:type="auto"/>
            <w:vAlign w:val="center"/>
            <w:hideMark/>
          </w:tcPr>
          <w:p w14:paraId="024E9E96" w14:textId="77777777"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Nature des travaux</w:t>
            </w:r>
          </w:p>
        </w:tc>
        <w:tc>
          <w:tcPr>
            <w:tcW w:w="0" w:type="auto"/>
            <w:vAlign w:val="center"/>
            <w:hideMark/>
          </w:tcPr>
          <w:p w14:paraId="1D268D9A" w14:textId="77777777"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Montant TTC</w:t>
            </w:r>
          </w:p>
        </w:tc>
      </w:tr>
      <w:tr w:rsidR="00EA12C1" w:rsidRPr="00EA12C1" w14:paraId="38683E1B" w14:textId="77777777">
        <w:trPr>
          <w:tblCellSpacing w:w="15" w:type="dxa"/>
        </w:trPr>
        <w:tc>
          <w:tcPr>
            <w:tcW w:w="0" w:type="auto"/>
            <w:vAlign w:val="center"/>
            <w:hideMark/>
          </w:tcPr>
          <w:p w14:paraId="5503C0E3"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Rebouchage trous + reprise peinture séjour</w:t>
            </w:r>
          </w:p>
        </w:tc>
        <w:tc>
          <w:tcPr>
            <w:tcW w:w="0" w:type="auto"/>
            <w:vAlign w:val="center"/>
            <w:hideMark/>
          </w:tcPr>
          <w:p w14:paraId="0C0BB696"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450 €</w:t>
            </w:r>
          </w:p>
        </w:tc>
      </w:tr>
      <w:tr w:rsidR="00EA12C1" w:rsidRPr="00EA12C1" w14:paraId="46D281EF" w14:textId="77777777">
        <w:trPr>
          <w:tblCellSpacing w:w="15" w:type="dxa"/>
        </w:trPr>
        <w:tc>
          <w:tcPr>
            <w:tcW w:w="0" w:type="auto"/>
            <w:vAlign w:val="center"/>
            <w:hideMark/>
          </w:tcPr>
          <w:p w14:paraId="122372B2"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Ponçage + vitrification parquet séjour</w:t>
            </w:r>
          </w:p>
        </w:tc>
        <w:tc>
          <w:tcPr>
            <w:tcW w:w="0" w:type="auto"/>
            <w:vAlign w:val="center"/>
            <w:hideMark/>
          </w:tcPr>
          <w:p w14:paraId="74F3C4D1"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600 €</w:t>
            </w:r>
          </w:p>
        </w:tc>
      </w:tr>
      <w:tr w:rsidR="00EA12C1" w:rsidRPr="00EA12C1" w14:paraId="7FDB80C7" w14:textId="77777777">
        <w:trPr>
          <w:tblCellSpacing w:w="15" w:type="dxa"/>
        </w:trPr>
        <w:tc>
          <w:tcPr>
            <w:tcW w:w="0" w:type="auto"/>
            <w:vAlign w:val="center"/>
            <w:hideMark/>
          </w:tcPr>
          <w:p w14:paraId="14CF78FB"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Entretien chaudière + nettoyage brûleur</w:t>
            </w:r>
          </w:p>
        </w:tc>
        <w:tc>
          <w:tcPr>
            <w:tcW w:w="0" w:type="auto"/>
            <w:vAlign w:val="center"/>
            <w:hideMark/>
          </w:tcPr>
          <w:p w14:paraId="7660EFC6"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150 €</w:t>
            </w:r>
          </w:p>
        </w:tc>
      </w:tr>
    </w:tbl>
    <w:p w14:paraId="22E84A41" w14:textId="77777777" w:rsidR="00EA12C1" w:rsidRPr="00EA12C1" w:rsidRDefault="00EA12C1" w:rsidP="00EA12C1">
      <w:p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b/>
          <w:bCs/>
          <w:kern w:val="0"/>
          <w:sz w:val="22"/>
          <w:szCs w:val="22"/>
          <w:lang w:eastAsia="fr-FR"/>
          <w14:ligatures w14:val="none"/>
        </w:rPr>
        <w:t>Total devis : 1 200 € TTC</w:t>
      </w:r>
    </w:p>
    <w:p w14:paraId="4475721C" w14:textId="084429F8" w:rsidR="00EA12C1" w:rsidRPr="00EA12C1" w:rsidRDefault="00EA12C1" w:rsidP="00EA12C1">
      <w:pPr>
        <w:spacing w:after="0" w:line="240" w:lineRule="auto"/>
        <w:rPr>
          <w:rFonts w:ascii="Arial" w:eastAsia="Times New Roman" w:hAnsi="Arial" w:cs="Arial"/>
          <w:kern w:val="0"/>
          <w:sz w:val="22"/>
          <w:szCs w:val="22"/>
          <w:lang w:eastAsia="fr-FR"/>
          <w14:ligatures w14:val="none"/>
        </w:rPr>
      </w:pPr>
    </w:p>
    <w:p w14:paraId="68A7757C" w14:textId="77777777" w:rsidR="00EA12C1" w:rsidRPr="00EA12C1" w:rsidRDefault="00EA12C1" w:rsidP="00EA12C1">
      <w:pPr>
        <w:spacing w:after="0" w:line="240" w:lineRule="auto"/>
        <w:rPr>
          <w:rFonts w:ascii="Arial" w:eastAsia="Times New Roman" w:hAnsi="Arial" w:cs="Arial"/>
          <w:b/>
          <w:bCs/>
          <w:kern w:val="0"/>
          <w:sz w:val="22"/>
          <w:szCs w:val="22"/>
          <w:lang w:eastAsia="fr-FR"/>
          <w14:ligatures w14:val="none"/>
        </w:rPr>
      </w:pPr>
      <w:r w:rsidRPr="00EA12C1">
        <w:rPr>
          <w:rFonts w:ascii="Arial" w:eastAsia="Times New Roman" w:hAnsi="Arial" w:cs="Arial"/>
          <w:b/>
          <w:bCs/>
          <w:kern w:val="0"/>
          <w:sz w:val="22"/>
          <w:szCs w:val="22"/>
          <w:lang w:eastAsia="fr-FR"/>
          <w14:ligatures w14:val="none"/>
        </w:rPr>
        <w:t>Informations financières complémentaires</w:t>
      </w:r>
    </w:p>
    <w:p w14:paraId="7B5303AA" w14:textId="77777777" w:rsidR="00EA12C1" w:rsidRPr="00EA12C1" w:rsidRDefault="00EA12C1" w:rsidP="00EA12C1">
      <w:pPr>
        <w:numPr>
          <w:ilvl w:val="0"/>
          <w:numId w:val="10"/>
        </w:num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Dépôt de garantie versé : 900 €</w:t>
      </w:r>
    </w:p>
    <w:p w14:paraId="7A17936B" w14:textId="64871077" w:rsidR="00125875" w:rsidRPr="00574E5A" w:rsidRDefault="00EA12C1" w:rsidP="00D75EB5">
      <w:pPr>
        <w:numPr>
          <w:ilvl w:val="0"/>
          <w:numId w:val="10"/>
        </w:numPr>
        <w:spacing w:after="0" w:line="240" w:lineRule="auto"/>
        <w:rPr>
          <w:rFonts w:ascii="Arial" w:eastAsia="Times New Roman" w:hAnsi="Arial" w:cs="Arial"/>
          <w:kern w:val="0"/>
          <w:sz w:val="22"/>
          <w:szCs w:val="22"/>
          <w:lang w:eastAsia="fr-FR"/>
          <w14:ligatures w14:val="none"/>
        </w:rPr>
      </w:pPr>
      <w:r w:rsidRPr="00EA12C1">
        <w:rPr>
          <w:rFonts w:ascii="Arial" w:eastAsia="Times New Roman" w:hAnsi="Arial" w:cs="Arial"/>
          <w:kern w:val="0"/>
          <w:sz w:val="22"/>
          <w:szCs w:val="22"/>
          <w:lang w:eastAsia="fr-FR"/>
          <w14:ligatures w14:val="none"/>
        </w:rPr>
        <w:t>Loyers à jour au 1er juin 2026</w:t>
      </w:r>
    </w:p>
    <w:sectPr w:rsidR="00125875" w:rsidRPr="00574E5A" w:rsidSect="00D75EB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87B7" w14:textId="77777777" w:rsidR="00900880" w:rsidRDefault="00900880" w:rsidP="00574E5A">
      <w:pPr>
        <w:spacing w:after="0" w:line="240" w:lineRule="auto"/>
      </w:pPr>
      <w:r>
        <w:separator/>
      </w:r>
    </w:p>
  </w:endnote>
  <w:endnote w:type="continuationSeparator" w:id="0">
    <w:p w14:paraId="008E74CF" w14:textId="77777777" w:rsidR="00900880" w:rsidRDefault="00900880" w:rsidP="0057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53623"/>
      <w:docPartObj>
        <w:docPartGallery w:val="Page Numbers (Bottom of Page)"/>
        <w:docPartUnique/>
      </w:docPartObj>
    </w:sdtPr>
    <w:sdtContent>
      <w:p w14:paraId="3D65FBA8" w14:textId="1F7BB93E" w:rsidR="00574E5A" w:rsidRDefault="00574E5A">
        <w:pPr>
          <w:pStyle w:val="Pieddepage"/>
          <w:jc w:val="right"/>
        </w:pPr>
        <w:r>
          <w:fldChar w:fldCharType="begin"/>
        </w:r>
        <w:r>
          <w:instrText>PAGE   \* MERGEFORMAT</w:instrText>
        </w:r>
        <w:r>
          <w:fldChar w:fldCharType="separate"/>
        </w:r>
        <w:r>
          <w:t>2</w:t>
        </w:r>
        <w:r>
          <w:fldChar w:fldCharType="end"/>
        </w:r>
      </w:p>
    </w:sdtContent>
  </w:sdt>
  <w:p w14:paraId="6F677BAF" w14:textId="77777777" w:rsidR="00574E5A" w:rsidRDefault="00574E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DCB4" w14:textId="77777777" w:rsidR="00900880" w:rsidRDefault="00900880" w:rsidP="00574E5A">
      <w:pPr>
        <w:spacing w:after="0" w:line="240" w:lineRule="auto"/>
      </w:pPr>
      <w:r>
        <w:separator/>
      </w:r>
    </w:p>
  </w:footnote>
  <w:footnote w:type="continuationSeparator" w:id="0">
    <w:p w14:paraId="0806686A" w14:textId="77777777" w:rsidR="00900880" w:rsidRDefault="00900880" w:rsidP="0057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E2F"/>
    <w:multiLevelType w:val="multilevel"/>
    <w:tmpl w:val="B87C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A7AF5"/>
    <w:multiLevelType w:val="multilevel"/>
    <w:tmpl w:val="A76C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B5731"/>
    <w:multiLevelType w:val="multilevel"/>
    <w:tmpl w:val="7BC8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27732"/>
    <w:multiLevelType w:val="multilevel"/>
    <w:tmpl w:val="21C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F5AFB"/>
    <w:multiLevelType w:val="multilevel"/>
    <w:tmpl w:val="0F2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03811"/>
    <w:multiLevelType w:val="multilevel"/>
    <w:tmpl w:val="581E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E1AE0"/>
    <w:multiLevelType w:val="multilevel"/>
    <w:tmpl w:val="7200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E672A"/>
    <w:multiLevelType w:val="multilevel"/>
    <w:tmpl w:val="E4A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E6571"/>
    <w:multiLevelType w:val="multilevel"/>
    <w:tmpl w:val="E61C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41CC6"/>
    <w:multiLevelType w:val="multilevel"/>
    <w:tmpl w:val="3F48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DF2B4E"/>
    <w:multiLevelType w:val="multilevel"/>
    <w:tmpl w:val="3870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72155"/>
    <w:multiLevelType w:val="multilevel"/>
    <w:tmpl w:val="06BE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4B50A2"/>
    <w:multiLevelType w:val="multilevel"/>
    <w:tmpl w:val="5B7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4740C"/>
    <w:multiLevelType w:val="multilevel"/>
    <w:tmpl w:val="7BD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6369E"/>
    <w:multiLevelType w:val="multilevel"/>
    <w:tmpl w:val="2B3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582266">
    <w:abstractNumId w:val="13"/>
  </w:num>
  <w:num w:numId="2" w16cid:durableId="1188954512">
    <w:abstractNumId w:val="9"/>
  </w:num>
  <w:num w:numId="3" w16cid:durableId="981155237">
    <w:abstractNumId w:val="1"/>
  </w:num>
  <w:num w:numId="4" w16cid:durableId="2018730673">
    <w:abstractNumId w:val="6"/>
  </w:num>
  <w:num w:numId="5" w16cid:durableId="1895113838">
    <w:abstractNumId w:val="12"/>
  </w:num>
  <w:num w:numId="6" w16cid:durableId="2054693830">
    <w:abstractNumId w:val="10"/>
  </w:num>
  <w:num w:numId="7" w16cid:durableId="482938082">
    <w:abstractNumId w:val="4"/>
  </w:num>
  <w:num w:numId="8" w16cid:durableId="175729342">
    <w:abstractNumId w:val="5"/>
  </w:num>
  <w:num w:numId="9" w16cid:durableId="1200241427">
    <w:abstractNumId w:val="11"/>
  </w:num>
  <w:num w:numId="10" w16cid:durableId="1952737746">
    <w:abstractNumId w:val="0"/>
  </w:num>
  <w:num w:numId="11" w16cid:durableId="422531461">
    <w:abstractNumId w:val="3"/>
  </w:num>
  <w:num w:numId="12" w16cid:durableId="87124596">
    <w:abstractNumId w:val="2"/>
  </w:num>
  <w:num w:numId="13" w16cid:durableId="463036790">
    <w:abstractNumId w:val="8"/>
  </w:num>
  <w:num w:numId="14" w16cid:durableId="2048677152">
    <w:abstractNumId w:val="7"/>
  </w:num>
  <w:num w:numId="15" w16cid:durableId="4418762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37"/>
    <w:rsid w:val="00125875"/>
    <w:rsid w:val="00130FEB"/>
    <w:rsid w:val="00271FB5"/>
    <w:rsid w:val="002D121C"/>
    <w:rsid w:val="0035181D"/>
    <w:rsid w:val="003A524B"/>
    <w:rsid w:val="004267AF"/>
    <w:rsid w:val="00574E5A"/>
    <w:rsid w:val="00597BA0"/>
    <w:rsid w:val="005C2A70"/>
    <w:rsid w:val="00616637"/>
    <w:rsid w:val="00641338"/>
    <w:rsid w:val="006A2C48"/>
    <w:rsid w:val="007A007B"/>
    <w:rsid w:val="007C2CBC"/>
    <w:rsid w:val="008931BF"/>
    <w:rsid w:val="00900880"/>
    <w:rsid w:val="00926EA9"/>
    <w:rsid w:val="009640B1"/>
    <w:rsid w:val="0096574D"/>
    <w:rsid w:val="00B810C8"/>
    <w:rsid w:val="00C162EA"/>
    <w:rsid w:val="00D41FEB"/>
    <w:rsid w:val="00D4674E"/>
    <w:rsid w:val="00D75EB5"/>
    <w:rsid w:val="00EA12C1"/>
    <w:rsid w:val="00F84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3FAE"/>
  <w15:chartTrackingRefBased/>
  <w15:docId w15:val="{8C66F050-71D4-441B-A9B0-D725A9FD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6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6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663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663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663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66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66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66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66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66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66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66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66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66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66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66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66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6637"/>
    <w:rPr>
      <w:rFonts w:eastAsiaTheme="majorEastAsia" w:cstheme="majorBidi"/>
      <w:color w:val="272727" w:themeColor="text1" w:themeTint="D8"/>
    </w:rPr>
  </w:style>
  <w:style w:type="paragraph" w:styleId="Titre">
    <w:name w:val="Title"/>
    <w:basedOn w:val="Normal"/>
    <w:next w:val="Normal"/>
    <w:link w:val="TitreCar"/>
    <w:uiPriority w:val="10"/>
    <w:qFormat/>
    <w:rsid w:val="00616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66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66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66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6637"/>
    <w:pPr>
      <w:spacing w:before="160"/>
      <w:jc w:val="center"/>
    </w:pPr>
    <w:rPr>
      <w:i/>
      <w:iCs/>
      <w:color w:val="404040" w:themeColor="text1" w:themeTint="BF"/>
    </w:rPr>
  </w:style>
  <w:style w:type="character" w:customStyle="1" w:styleId="CitationCar">
    <w:name w:val="Citation Car"/>
    <w:basedOn w:val="Policepardfaut"/>
    <w:link w:val="Citation"/>
    <w:uiPriority w:val="29"/>
    <w:rsid w:val="00616637"/>
    <w:rPr>
      <w:i/>
      <w:iCs/>
      <w:color w:val="404040" w:themeColor="text1" w:themeTint="BF"/>
    </w:rPr>
  </w:style>
  <w:style w:type="paragraph" w:styleId="Paragraphedeliste">
    <w:name w:val="List Paragraph"/>
    <w:basedOn w:val="Normal"/>
    <w:uiPriority w:val="34"/>
    <w:qFormat/>
    <w:rsid w:val="00616637"/>
    <w:pPr>
      <w:ind w:left="720"/>
      <w:contextualSpacing/>
    </w:pPr>
  </w:style>
  <w:style w:type="character" w:styleId="Accentuationintense">
    <w:name w:val="Intense Emphasis"/>
    <w:basedOn w:val="Policepardfaut"/>
    <w:uiPriority w:val="21"/>
    <w:qFormat/>
    <w:rsid w:val="00616637"/>
    <w:rPr>
      <w:i/>
      <w:iCs/>
      <w:color w:val="0F4761" w:themeColor="accent1" w:themeShade="BF"/>
    </w:rPr>
  </w:style>
  <w:style w:type="paragraph" w:styleId="Citationintense">
    <w:name w:val="Intense Quote"/>
    <w:basedOn w:val="Normal"/>
    <w:next w:val="Normal"/>
    <w:link w:val="CitationintenseCar"/>
    <w:uiPriority w:val="30"/>
    <w:qFormat/>
    <w:rsid w:val="00616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6637"/>
    <w:rPr>
      <w:i/>
      <w:iCs/>
      <w:color w:val="0F4761" w:themeColor="accent1" w:themeShade="BF"/>
    </w:rPr>
  </w:style>
  <w:style w:type="character" w:styleId="Rfrenceintense">
    <w:name w:val="Intense Reference"/>
    <w:basedOn w:val="Policepardfaut"/>
    <w:uiPriority w:val="32"/>
    <w:qFormat/>
    <w:rsid w:val="00616637"/>
    <w:rPr>
      <w:b/>
      <w:bCs/>
      <w:smallCaps/>
      <w:color w:val="0F4761" w:themeColor="accent1" w:themeShade="BF"/>
      <w:spacing w:val="5"/>
    </w:rPr>
  </w:style>
  <w:style w:type="character" w:styleId="Lienhypertexte">
    <w:name w:val="Hyperlink"/>
    <w:basedOn w:val="Policepardfaut"/>
    <w:uiPriority w:val="99"/>
    <w:unhideWhenUsed/>
    <w:rsid w:val="00271FB5"/>
    <w:rPr>
      <w:color w:val="467886" w:themeColor="hyperlink"/>
      <w:u w:val="single"/>
    </w:rPr>
  </w:style>
  <w:style w:type="character" w:styleId="Mentionnonrsolue">
    <w:name w:val="Unresolved Mention"/>
    <w:basedOn w:val="Policepardfaut"/>
    <w:uiPriority w:val="99"/>
    <w:semiHidden/>
    <w:unhideWhenUsed/>
    <w:rsid w:val="00271FB5"/>
    <w:rPr>
      <w:color w:val="605E5C"/>
      <w:shd w:val="clear" w:color="auto" w:fill="E1DFDD"/>
    </w:rPr>
  </w:style>
  <w:style w:type="paragraph" w:styleId="En-tte">
    <w:name w:val="header"/>
    <w:basedOn w:val="Normal"/>
    <w:link w:val="En-tteCar"/>
    <w:uiPriority w:val="99"/>
    <w:unhideWhenUsed/>
    <w:rsid w:val="00574E5A"/>
    <w:pPr>
      <w:tabs>
        <w:tab w:val="center" w:pos="4536"/>
        <w:tab w:val="right" w:pos="9072"/>
      </w:tabs>
      <w:spacing w:after="0" w:line="240" w:lineRule="auto"/>
    </w:pPr>
  </w:style>
  <w:style w:type="character" w:customStyle="1" w:styleId="En-tteCar">
    <w:name w:val="En-tête Car"/>
    <w:basedOn w:val="Policepardfaut"/>
    <w:link w:val="En-tte"/>
    <w:uiPriority w:val="99"/>
    <w:rsid w:val="00574E5A"/>
  </w:style>
  <w:style w:type="paragraph" w:styleId="Pieddepage">
    <w:name w:val="footer"/>
    <w:basedOn w:val="Normal"/>
    <w:link w:val="PieddepageCar"/>
    <w:uiPriority w:val="99"/>
    <w:unhideWhenUsed/>
    <w:rsid w:val="00574E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96&amp;idArticle=LEGIARTI000006825776&amp;dateTexte=&amp;categorieLien=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france.gouv.fr/affichTexteArticle.do?cidTexte=JORFTEXT000000879802&amp;idArticle=LEGIARTI000006463040&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TexteArticle.do?cidTexte=JORFTEXT000000889243&amp;idArticle=LEGIARTI000006465242&amp;dateTexte=&amp;categorieLien=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france.gouv.fr/affichTexteArticle.do?cidTexte=JORFTEXT000000874247&amp;idArticle=LEGIARTI000006474723&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TexteArticle.do?cidTexte=JORFTEXT000000880200&amp;idArticle=LEGIARTI000006472157&amp;dateTexte=&amp;categorieLien=ci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2614</Words>
  <Characters>14380</Characters>
  <Application>Microsoft Office Word</Application>
  <DocSecurity>0</DocSecurity>
  <Lines>119</Lines>
  <Paragraphs>33</Paragraphs>
  <ScaleCrop>false</ScaleCrop>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22</cp:revision>
  <dcterms:created xsi:type="dcterms:W3CDTF">2026-02-14T10:47:00Z</dcterms:created>
  <dcterms:modified xsi:type="dcterms:W3CDTF">2026-02-14T16:50:00Z</dcterms:modified>
</cp:coreProperties>
</file>